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BF44CF" w:rsidRPr="00EE4C96" w:rsidP="00BF44CF">
      <w:pPr>
        <w:jc w:val="center"/>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u_health_email[1]" style="height:34.4pt;margin-left:163pt;margin-top:-16.4pt;mso-height-percent:0;mso-height-relative:page;mso-width-percent:0;mso-width-relative:page;mso-wrap-edited:f;position:absolute;width:123.75pt;z-index:251658240" wrapcoords="0 322 -90 5803 538 10639 538 16764 1524 20955 1703 20955 20614 20955 21600 20955 21510 16764 17208 15797 21600 14507 21600 3869 6453 322 0 322">
            <v:imagedata r:id="rId4" o:title="image002"/>
          </v:shape>
        </w:pict>
      </w:r>
      <w:r w:rsidRPr="00EE4C96">
        <w:rPr>
          <w:rFonts w:ascii="Arial" w:hAnsi="Arial" w:cs="Arial"/>
        </w:rPr>
        <w:br w:type="textWrapping" w:clear="all"/>
      </w:r>
    </w:p>
    <w:tbl>
      <w:tblPr>
        <w:tblStyle w:val="TableGrid"/>
        <w:tblW w:w="0" w:type="auto"/>
        <w:tblLook w:val="04A0"/>
      </w:tblPr>
      <w:tblGrid>
        <w:gridCol w:w="9350"/>
      </w:tblGrid>
      <w:tr w:rsidTr="00BF44CF">
        <w:tblPrEx>
          <w:tblW w:w="0" w:type="auto"/>
          <w:tblLook w:val="04A0"/>
        </w:tblPrEx>
        <w:tc>
          <w:tcPr>
            <w:tcW w:w="9350" w:type="dxa"/>
            <w:vAlign w:val="center"/>
          </w:tcPr>
          <w:p w:rsidR="00BF44CF" w:rsidRPr="00EE4C96" w:rsidP="003E26C8">
            <w:pPr>
              <w:jc w:val="center"/>
              <w:rPr>
                <w:rFonts w:ascii="Arial" w:hAnsi="Arial" w:cs="Arial"/>
                <w:b/>
                <w:bCs/>
                <w:sz w:val="56"/>
                <w:szCs w:val="20"/>
              </w:rPr>
            </w:pPr>
            <w:r w:rsidRPr="00EE4C96">
              <w:rPr>
                <w:rFonts w:ascii="Arial" w:hAnsi="Arial" w:cs="Arial"/>
                <w:b/>
                <w:bCs/>
                <w:sz w:val="40"/>
                <w:szCs w:val="13"/>
              </w:rPr>
              <w:fldChar w:fldCharType="begin"/>
            </w:r>
            <w:r w:rsidRPr="00EE4C96">
              <w:rPr>
                <w:rFonts w:ascii="Arial" w:hAnsi="Arial" w:cs="Arial"/>
                <w:b/>
                <w:bCs/>
                <w:sz w:val="40"/>
                <w:szCs w:val="13"/>
              </w:rPr>
              <w:instrText xml:space="preserve"> IF </w:instrText>
            </w:r>
            <w:r w:rsidRPr="00EE4C96">
              <w:rPr>
                <w:rFonts w:ascii="Arial" w:hAnsi="Arial" w:cs="Arial"/>
                <w:sz w:val="40"/>
                <w:szCs w:val="13"/>
              </w:rPr>
              <w:instrText>"</w:instrText>
            </w:r>
            <w:r w:rsidRPr="00EE4C96">
              <w:rPr>
                <w:rFonts w:ascii="Arial" w:hAnsi="Arial" w:cs="Arial"/>
                <w:sz w:val="40"/>
                <w:szCs w:val="13"/>
              </w:rPr>
              <w:instrText>"</w:instrText>
            </w:r>
            <w:r w:rsidRPr="00EE4C96">
              <w:rPr>
                <w:rFonts w:ascii="Arial" w:hAnsi="Arial" w:cs="Arial"/>
                <w:b/>
                <w:bCs/>
                <w:sz w:val="40"/>
                <w:szCs w:val="13"/>
              </w:rPr>
              <w:instrText xml:space="preserve"> &lt;&gt; "" "</w:instrText>
            </w:r>
            <w:r w:rsidRPr="00EE4C96">
              <w:rPr>
                <w:rFonts w:ascii="Arial" w:hAnsi="Arial" w:cs="Arial"/>
                <w:b/>
                <w:bCs/>
                <w:sz w:val="40"/>
                <w:szCs w:val="13"/>
              </w:rPr>
              <w:fldChar w:fldCharType="begin"/>
            </w:r>
            <w:r w:rsidRPr="00EE4C96">
              <w:rPr>
                <w:rFonts w:ascii="Arial" w:hAnsi="Arial" w:cs="Arial"/>
                <w:b/>
                <w:bCs/>
                <w:sz w:val="40"/>
                <w:szCs w:val="13"/>
              </w:rPr>
              <w:instrText xml:space="preserve"> MERGEFIELD ParentName </w:instrText>
            </w:r>
            <w:r w:rsidRPr="00EE4C96">
              <w:rPr>
                <w:rFonts w:ascii="Arial" w:hAnsi="Arial" w:cs="Arial"/>
                <w:b/>
                <w:bCs/>
                <w:sz w:val="40"/>
                <w:szCs w:val="13"/>
              </w:rPr>
              <w:fldChar w:fldCharType="separate"/>
            </w:r>
            <w:r w:rsidR="00C871E0">
              <w:rPr>
                <w:rFonts w:ascii="Arial" w:hAnsi="Arial" w:cs="Arial"/>
                <w:b/>
                <w:bCs/>
                <w:noProof/>
                <w:sz w:val="40"/>
                <w:szCs w:val="13"/>
              </w:rPr>
              <w:instrText>«ParentName»</w:instrText>
            </w:r>
            <w:r w:rsidRPr="00EE4C96">
              <w:rPr>
                <w:rFonts w:ascii="Arial" w:hAnsi="Arial" w:cs="Arial"/>
                <w:sz w:val="40"/>
                <w:szCs w:val="13"/>
              </w:rPr>
              <w:fldChar w:fldCharType="end"/>
            </w:r>
            <w:r w:rsidRPr="00EE4C96">
              <w:rPr>
                <w:rFonts w:ascii="Arial" w:hAnsi="Arial" w:cs="Arial"/>
                <w:b/>
                <w:bCs/>
                <w:sz w:val="40"/>
                <w:szCs w:val="13"/>
              </w:rPr>
              <w:instrText xml:space="preserve">" "" </w:instrText>
            </w:r>
            <w:r w:rsidRPr="00EE4C96">
              <w:rPr>
                <w:rFonts w:ascii="Arial" w:hAnsi="Arial" w:cs="Arial"/>
                <w:b/>
                <w:bCs/>
                <w:sz w:val="40"/>
                <w:szCs w:val="13"/>
              </w:rPr>
              <w:fldChar w:fldCharType="separate"/>
            </w:r>
            <w:r w:rsidRPr="00EE4C96">
              <w:rPr>
                <w:rFonts w:ascii="Arial" w:hAnsi="Arial" w:cs="Arial"/>
                <w:sz w:val="40"/>
                <w:szCs w:val="13"/>
              </w:rPr>
              <w:fldChar w:fldCharType="end"/>
            </w:r>
          </w:p>
        </w:tc>
      </w:tr>
      <w:tr w:rsidTr="00BF44CF">
        <w:tblPrEx>
          <w:tblW w:w="0" w:type="auto"/>
          <w:tblLook w:val="04A0"/>
        </w:tblPrEx>
        <w:tc>
          <w:tcPr>
            <w:tcW w:w="9350" w:type="dxa"/>
            <w:vAlign w:val="center"/>
          </w:tcPr>
          <w:p w:rsidR="00701CF7" w:rsidRPr="00EE4C96" w:rsidP="00BE5E64">
            <w:pPr>
              <w:jc w:val="center"/>
              <w:rPr>
                <w:rFonts w:ascii="Arial" w:hAnsi="Arial" w:cs="Arial"/>
              </w:rPr>
            </w:pPr>
            <w:r w:rsidRPr="00EE4C96">
              <w:rPr>
                <w:rFonts w:ascii="Arial" w:hAnsi="Arial" w:cs="Arial"/>
              </w:rPr>
              <w:t xml:space="preserve">Event Code: </w:t>
            </w:r>
            <w:r w:rsidRPr="00EE4C96" w:rsidR="00286A0E">
              <w:rPr>
                <w:rFonts w:ascii="Arial" w:hAnsi="Arial" w:cs="Arial"/>
              </w:rPr>
              <w:t>83604</w:t>
            </w:r>
            <w:r w:rsidRPr="00EE4C96" w:rsidR="00286A0E">
              <w:rPr>
                <w:rFonts w:ascii="Arial" w:hAnsi="Arial" w:cs="Arial"/>
              </w:rPr>
              <w:t xml:space="preserve"> </w:t>
            </w:r>
          </w:p>
        </w:tc>
      </w:tr>
    </w:tbl>
    <w:p w:rsidR="00A34080" w:rsidRPr="00DF7439" w:rsidP="00DF7439">
      <w:pPr>
        <w:jc w:val="center"/>
        <w:rPr>
          <w:rFonts w:ascii="Arial" w:hAnsi="Arial" w:cs="Arial"/>
          <w:b/>
          <w:bCs/>
          <w:sz w:val="36"/>
          <w:szCs w:val="48"/>
        </w:rPr>
      </w:pPr>
      <w:r w:rsidRPr="00EE4C96">
        <w:rPr>
          <w:rFonts w:ascii="Arial" w:hAnsi="Arial" w:cs="Arial"/>
          <w:b/>
          <w:sz w:val="36"/>
          <w:szCs w:val="48"/>
        </w:rPr>
        <w:t>“</w:t>
      </w:r>
      <w:r w:rsidRPr="00EE4C96">
        <w:rPr>
          <w:rFonts w:ascii="Arial" w:hAnsi="Arial" w:cs="Arial"/>
          <w:b/>
          <w:bCs/>
          <w:sz w:val="36"/>
          <w:szCs w:val="48"/>
        </w:rPr>
        <w:t>Practical Derm</w:t>
      </w:r>
      <w:r w:rsidRPr="00EE4C96">
        <w:rPr>
          <w:rFonts w:ascii="Arial" w:hAnsi="Arial" w:cs="Arial"/>
          <w:b/>
          <w:sz w:val="36"/>
          <w:szCs w:val="48"/>
        </w:rPr>
        <w:t>”</w:t>
      </w:r>
    </w:p>
    <w:p w:rsidR="00286A0E" w:rsidRPr="00DF7439" w:rsidP="00DF7439">
      <w:pPr>
        <w:jc w:val="center"/>
        <w:rPr>
          <w:rFonts w:ascii="Arial" w:hAnsi="Arial" w:cs="Arial"/>
          <w:b/>
          <w:bCs/>
          <w:color w:val="C00000"/>
          <w:sz w:val="24"/>
          <w:u w:val="single"/>
        </w:rPr>
      </w:pPr>
      <w:r w:rsidRPr="00EE4C96">
        <w:rPr>
          <w:rFonts w:ascii="Arial" w:hAnsi="Arial" w:cs="Arial"/>
          <w:b/>
          <w:color w:val="C00000"/>
          <w:sz w:val="24"/>
        </w:rPr>
        <w:t xml:space="preserve">Date: </w:t>
      </w:r>
      <w:r w:rsidRPr="00EE4C96">
        <w:rPr>
          <w:rFonts w:ascii="Arial" w:hAnsi="Arial" w:cs="Arial"/>
          <w:b/>
          <w:color w:val="C00000"/>
          <w:sz w:val="24"/>
        </w:rPr>
        <w:t>May 29, 2026</w:t>
      </w:r>
    </w:p>
    <w:p w:rsidR="00BC3400" w:rsidRPr="00EE4C96" w:rsidP="00A34080">
      <w:pPr>
        <w:spacing w:after="0" w:line="240" w:lineRule="auto"/>
        <w:rPr>
          <w:rFonts w:ascii="Arial" w:hAnsi="Arial" w:cs="Arial"/>
          <w:b/>
        </w:rPr>
      </w:pPr>
      <w:r w:rsidRPr="00EE4C96">
        <w:rPr>
          <w:rFonts w:ascii="Arial" w:hAnsi="Arial" w:cs="Arial"/>
          <w:b/>
          <w:noProof/>
          <w:color w:val="C00000"/>
        </w:rPr>
        <mc:AlternateContent>
          <mc:Choice Requires="wps">
            <w:drawing>
              <wp:inline distT="0" distB="0" distL="0" distR="0">
                <wp:extent cx="5915025" cy="0"/>
                <wp:effectExtent l="0" t="19050" r="28575" b="19050"/>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5915025" cy="0"/>
                        </a:xfrm>
                        <a:prstGeom prst="line">
                          <a:avLst/>
                        </a:prstGeom>
                        <a:ln w="38100">
                          <a:solidFill>
                            <a:srgbClr val="DE0000"/>
                          </a:solidFill>
                        </a:ln>
                      </wps:spPr>
                      <wps:style>
                        <a:lnRef idx="3">
                          <a:schemeClr val="accent2"/>
                        </a:lnRef>
                        <a:fillRef idx="0">
                          <a:schemeClr val="accent2"/>
                        </a:fillRef>
                        <a:effectRef idx="2">
                          <a:schemeClr val="accent2"/>
                        </a:effectRef>
                        <a:fontRef idx="minor">
                          <a:schemeClr val="tx1"/>
                        </a:fontRef>
                      </wps:style>
                      <wps:bodyPr/>
                    </wps:wsp>
                  </a:graphicData>
                </a:graphic>
              </wp:inline>
            </w:drawing>
          </mc:Choice>
          <mc:Fallback>
            <w:pict>
              <v:line id="Straight Connector 1" o:spid="_x0000_i1026" style="mso-left-percent:-10001;mso-position-horizontal-relative:char;mso-position-vertical-relative:line;mso-top-percent:-10001;mso-wrap-style:square;visibility:visible" from="0,0" to="465.75pt,0" strokecolor="#de0000" strokeweight="3pt">
                <v:stroke joinstyle="miter"/>
                <w10:wrap type="none"/>
                <w10:anchorlock/>
              </v:line>
            </w:pict>
          </mc:Fallback>
        </mc:AlternateContent>
      </w:r>
    </w:p>
    <w:p w:rsidR="00955DFE" w:rsidRPr="00EE4C96" w:rsidP="00955DFE">
      <w:pPr>
        <w:spacing w:after="0" w:line="240" w:lineRule="auto"/>
        <w:rPr>
          <w:rFonts w:ascii="Arial" w:hAnsi="Arial" w:cs="Arial"/>
          <w:sz w:val="20"/>
          <w:szCs w:val="20"/>
        </w:rPr>
      </w:pPr>
    </w:p>
    <w:p w:rsidR="00F81ABC" w:rsidP="00A34080">
      <w:pPr>
        <w:autoSpaceDE w:val="0"/>
        <w:autoSpaceDN w:val="0"/>
        <w:spacing w:after="0" w:line="240" w:lineRule="auto"/>
        <w:rPr>
          <w:rFonts w:ascii="Arial" w:hAnsi="Arial" w:cs="Arial"/>
          <w:b/>
          <w:sz w:val="20"/>
          <w:szCs w:val="20"/>
        </w:rPr>
      </w:pPr>
      <w:r w:rsidRPr="00EE4C96">
        <w:rPr>
          <w:rFonts w:ascii="Arial" w:hAnsi="Arial" w:cs="Arial"/>
          <w:b/>
          <w:sz w:val="20"/>
          <w:szCs w:val="20"/>
        </w:rPr>
        <w:t>ACCREDITATION:</w:t>
      </w:r>
    </w:p>
    <w:p w:rsidR="00DF7439" w:rsidP="00A34080">
      <w:pPr>
        <w:autoSpaceDE w:val="0"/>
        <w:autoSpaceDN w:val="0"/>
        <w:spacing w:after="0" w:line="240" w:lineRule="auto"/>
        <w:rPr>
          <w:rFonts w:ascii="Arial" w:hAnsi="Arial" w:cs="Arial"/>
          <w:sz w:val="20"/>
          <w:szCs w:val="20"/>
        </w:rPr>
      </w:pPr>
      <w:r>
        <w:rPr>
          <w:rFonts w:ascii="Arial" w:hAnsi="Arial" w:cs="Arial"/>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77824" cy="832104"/>
            <wp:effectExtent l="0" t="0" r="0" b="6350"/>
            <wp:wrapSquare wrapText="right"/>
            <wp:docPr id="1184302652" name="Picture 2" descr="A logo with a letter and leav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02652" name="Picture 2" descr="A logo with a letter and leaves&#10;&#10;Description automatically generated with medium confidence"/>
                    <pic:cNvPicPr/>
                  </pic:nvPicPr>
                  <pic:blipFill>
                    <a:blip xmlns:r="http://schemas.openxmlformats.org/officeDocument/2006/relationships" r:embed="rId5">
                      <a:extLst>
                        <a:ext uri="{28A0092B-C50C-407E-A947-70E740481C1C}">
                          <a14:useLocalDpi xmlns:a14="http://schemas.microsoft.com/office/drawing/2010/main" val="0"/>
                        </a:ext>
                      </a:extLst>
                    </a:blip>
                    <a:stretch>
                      <a:fillRect/>
                    </a:stretch>
                  </pic:blipFill>
                  <pic:spPr>
                    <a:xfrm>
                      <a:off x="0" y="0"/>
                      <a:ext cx="877824" cy="832104"/>
                    </a:xfrm>
                    <a:prstGeom prst="rect">
                      <a:avLst/>
                    </a:prstGeom>
                  </pic:spPr>
                </pic:pic>
              </a:graphicData>
            </a:graphic>
          </wp:anchor>
        </w:drawing>
      </w:r>
      <w:r>
        <w:rPr>
          <w:rFonts w:ascii="Arial" w:hAnsi="Arial" w:cs="Arial"/>
          <w:sz w:val="20"/>
          <w:szCs w:val="20"/>
        </w:rPr>
        <w:fldChar w:fldCharType="begin"/>
      </w:r>
      <w:r>
        <w:rPr>
          <w:rFonts w:ascii="Arial" w:hAnsi="Arial" w:cs="Arial"/>
          <w:sz w:val="20"/>
          <w:szCs w:val="20"/>
        </w:rPr>
        <w:instrText xml:space="preserve"> IF </w:instrText>
      </w:r>
      <w:r>
        <w:rPr>
          <w:rFonts w:ascii="Arial" w:hAnsi="Arial" w:cs="Arial"/>
          <w:sz w:val="20"/>
          <w:szCs w:val="20"/>
        </w:rPr>
        <w:instrText>"</w:instrText>
      </w:r>
      <w:r>
        <w:rPr>
          <w:rFonts w:ascii="Arial" w:hAnsi="Arial" w:cs="Arial"/>
          <w:sz w:val="20"/>
          <w:szCs w:val="20"/>
        </w:rPr>
        <w:instrText>"</w:instrText>
      </w:r>
      <w:r>
        <w:rPr>
          <w:rFonts w:ascii="Arial" w:hAnsi="Arial" w:cs="Arial"/>
          <w:sz w:val="20"/>
          <w:szCs w:val="20"/>
        </w:rPr>
        <w:instrText xml:space="preserve"> = "" "</w:instrText>
      </w:r>
    </w:p>
    <w:p w:rsidR="00A34080" w:rsidRPr="00EE4C96" w:rsidP="00DF7439">
      <w:pPr>
        <w:autoSpaceDE w:val="0"/>
        <w:autoSpaceDN w:val="0"/>
        <w:spacing w:after="0" w:line="240" w:lineRule="auto"/>
        <w:rPr>
          <w:rFonts w:ascii="Arial" w:hAnsi="Arial" w:cs="Arial"/>
          <w:sz w:val="20"/>
          <w:szCs w:val="20"/>
        </w:rPr>
      </w:pPr>
      <w:r w:rsidRPr="00EE4C96">
        <w:rPr>
          <w:rFonts w:ascii="Arial" w:hAnsi="Arial" w:cs="Arial"/>
          <w:sz w:val="20"/>
          <w:szCs w:val="20"/>
        </w:rPr>
        <w:instrText>The University of Utah School of Medicine is accredited by the Accreditation Council for Continuing Medical Education (ACCME) to provide continuing medical education for physicians.</w:instrText>
      </w:r>
      <w:r>
        <w:rPr>
          <w:rFonts w:ascii="Arial" w:hAnsi="Arial" w:cs="Arial"/>
          <w:sz w:val="20"/>
          <w:szCs w:val="20"/>
        </w:rPr>
        <w:instrText>" "</w:instrText>
      </w:r>
      <w:r w:rsidRPr="00DF7439">
        <w:rPr>
          <w:rFonts w:ascii="Arial" w:hAnsi="Arial" w:cs="Arial"/>
          <w:sz w:val="20"/>
          <w:szCs w:val="20"/>
        </w:rPr>
        <w:instrText>This activity has been planned and implemented in accordance with the accreditation requirements and policies of the Accreditation Council for Continuing Medical Education (ACCME) through the joint providership of University of Utah and</w:instrText>
      </w:r>
      <w:r>
        <w:rPr>
          <w:rFonts w:ascii="Arial" w:hAnsi="Arial" w:cs="Arial"/>
          <w:sz w:val="20"/>
          <w:szCs w:val="20"/>
        </w:rPr>
        <w:instrText xml:space="preserve"> </w:instrText>
      </w:r>
      <w:r>
        <w:rPr>
          <w:rFonts w:ascii="Arial" w:hAnsi="Arial" w:cs="Arial"/>
          <w:sz w:val="20"/>
          <w:szCs w:val="20"/>
        </w:rPr>
        <w:fldChar w:fldCharType="begin"/>
      </w:r>
      <w:r>
        <w:rPr>
          <w:rFonts w:ascii="Arial" w:hAnsi="Arial" w:cs="Arial"/>
          <w:sz w:val="20"/>
          <w:szCs w:val="20"/>
        </w:rPr>
        <w:instrText xml:space="preserve"> </w:instrText>
      </w:r>
      <w:r w:rsidR="007403A0">
        <w:rPr>
          <w:rFonts w:ascii="Arial" w:hAnsi="Arial" w:cs="Arial"/>
          <w:sz w:val="20"/>
          <w:szCs w:val="20"/>
        </w:rPr>
        <w:instrText>MERGEFIELD</w:instrText>
      </w:r>
      <w:r>
        <w:rPr>
          <w:rFonts w:ascii="Arial" w:hAnsi="Arial" w:cs="Arial"/>
          <w:sz w:val="20"/>
          <w:szCs w:val="20"/>
        </w:rPr>
        <w:instrText xml:space="preserve"> </w:instrText>
      </w:r>
      <w:r w:rsidRPr="00DF7439">
        <w:rPr>
          <w:rFonts w:ascii="Arial" w:hAnsi="Arial" w:cs="Arial"/>
          <w:sz w:val="20"/>
          <w:szCs w:val="20"/>
        </w:rPr>
        <w:instrText>JointProviderName</w:instrText>
      </w:r>
      <w:r>
        <w:rPr>
          <w:rFonts w:ascii="Arial" w:hAnsi="Arial" w:cs="Arial"/>
          <w:sz w:val="20"/>
          <w:szCs w:val="20"/>
        </w:rPr>
        <w:instrText xml:space="preserve"> </w:instrText>
      </w:r>
      <w:r>
        <w:rPr>
          <w:rFonts w:ascii="Arial" w:hAnsi="Arial" w:cs="Arial"/>
          <w:sz w:val="20"/>
          <w:szCs w:val="20"/>
        </w:rPr>
        <w:fldChar w:fldCharType="separate"/>
      </w:r>
      <w:r w:rsidR="00C871E0">
        <w:rPr>
          <w:rFonts w:ascii="Arial" w:hAnsi="Arial" w:cs="Arial"/>
          <w:noProof/>
          <w:sz w:val="20"/>
          <w:szCs w:val="20"/>
        </w:rPr>
        <w:instrText>«JointProviderName»</w:instrText>
      </w:r>
      <w:r>
        <w:rPr>
          <w:rFonts w:ascii="Arial" w:hAnsi="Arial" w:cs="Arial"/>
          <w:sz w:val="20"/>
          <w:szCs w:val="20"/>
        </w:rPr>
        <w:fldChar w:fldCharType="end"/>
      </w:r>
      <w:r w:rsidRPr="00DF7439">
        <w:rPr>
          <w:rFonts w:ascii="Arial" w:hAnsi="Arial" w:cs="Arial"/>
          <w:sz w:val="20"/>
          <w:szCs w:val="20"/>
        </w:rPr>
        <w:instrText>. The University of Utah is accredited by the ACCME to provide continuing medical education for physicians.</w:instrText>
      </w:r>
      <w:r>
        <w:rPr>
          <w:rFonts w:ascii="Arial" w:hAnsi="Arial" w:cs="Arial"/>
          <w:sz w:val="20"/>
          <w:szCs w:val="20"/>
        </w:rPr>
        <w:instrText xml:space="preserve">" </w:instrText>
      </w:r>
      <w:r>
        <w:rPr>
          <w:rFonts w:ascii="Arial" w:hAnsi="Arial" w:cs="Arial"/>
          <w:sz w:val="20"/>
          <w:szCs w:val="20"/>
        </w:rPr>
        <w:fldChar w:fldCharType="separate"/>
      </w:r>
    </w:p>
    <w:p w:rsidP="00DF7439">
      <w:pPr>
        <w:autoSpaceDE w:val="0"/>
        <w:autoSpaceDN w:val="0"/>
        <w:spacing w:after="0" w:line="240" w:lineRule="auto"/>
        <w:rPr>
          <w:rFonts w:ascii="Arial" w:hAnsi="Arial" w:cs="Arial"/>
          <w:sz w:val="20"/>
          <w:szCs w:val="20"/>
        </w:rPr>
      </w:pPr>
      <w:r w:rsidRPr="00EE4C96">
        <w:rPr>
          <w:rFonts w:ascii="Arial" w:hAnsi="Arial" w:cs="Arial"/>
          <w:sz w:val="20"/>
          <w:szCs w:val="20"/>
        </w:rPr>
        <w:t>The University of Utah School of Medicine is accredited by the Accreditation Council for Continuing Medical Education (ACCME) to provide continuing medical education for physicians.</w:t>
      </w:r>
      <w:r>
        <w:rPr>
          <w:rFonts w:ascii="Arial" w:hAnsi="Arial" w:cs="Arial"/>
          <w:sz w:val="20"/>
          <w:szCs w:val="20"/>
        </w:rPr>
        <w:fldChar w:fldCharType="end"/>
      </w:r>
    </w:p>
    <w:p w:rsidR="00A34080" w:rsidP="00A34080">
      <w:pPr>
        <w:tabs>
          <w:tab w:val="left" w:pos="9000"/>
        </w:tabs>
        <w:spacing w:after="0" w:line="240" w:lineRule="auto"/>
        <w:ind w:right="-90"/>
        <w:rPr>
          <w:rFonts w:ascii="Arial" w:hAnsi="Arial" w:cs="Arial"/>
          <w:sz w:val="20"/>
          <w:szCs w:val="20"/>
        </w:rPr>
      </w:pPr>
    </w:p>
    <w:p w:rsidR="0051665D" w:rsidP="00DF7439">
      <w:pPr>
        <w:autoSpaceDE w:val="0"/>
        <w:autoSpaceDN w:val="0"/>
        <w:spacing w:after="0" w:line="240" w:lineRule="auto"/>
        <w:rPr>
          <w:rFonts w:ascii="Arial" w:hAnsi="Arial" w:cs="Arial"/>
          <w:b/>
          <w:sz w:val="20"/>
          <w:szCs w:val="20"/>
        </w:rPr>
      </w:pPr>
    </w:p>
    <w:p w:rsidR="00DF7439" w:rsidRPr="00EE4C96" w:rsidP="00DF7439">
      <w:pPr>
        <w:autoSpaceDE w:val="0"/>
        <w:autoSpaceDN w:val="0"/>
        <w:spacing w:after="0" w:line="240" w:lineRule="auto"/>
        <w:rPr>
          <w:rFonts w:ascii="Arial" w:hAnsi="Arial" w:cs="Arial"/>
          <w:sz w:val="20"/>
          <w:szCs w:val="20"/>
        </w:rPr>
      </w:pPr>
      <w:r w:rsidRPr="00EE4C96">
        <w:rPr>
          <w:rFonts w:ascii="Arial" w:hAnsi="Arial" w:cs="Arial"/>
          <w:b/>
          <w:sz w:val="20"/>
          <w:szCs w:val="20"/>
        </w:rPr>
        <w:t>AMA Credit:</w:t>
      </w:r>
      <w:r w:rsidRPr="00EE4C96">
        <w:rPr>
          <w:rFonts w:ascii="Arial" w:hAnsi="Arial" w:cs="Arial"/>
          <w:sz w:val="20"/>
          <w:szCs w:val="20"/>
        </w:rPr>
        <w:t xml:space="preserve"> The University of Utah School of Medicine designates this </w:t>
      </w:r>
      <w:r w:rsidRPr="00EE4C96">
        <w:rPr>
          <w:rFonts w:ascii="Arial" w:hAnsi="Arial" w:cs="Arial"/>
          <w:sz w:val="20"/>
          <w:szCs w:val="20"/>
        </w:rPr>
        <w:fldChar w:fldCharType="begin"/>
      </w:r>
      <w:r w:rsidRPr="00EE4C96">
        <w:rPr>
          <w:rFonts w:ascii="Arial" w:hAnsi="Arial" w:cs="Arial"/>
          <w:sz w:val="20"/>
          <w:szCs w:val="20"/>
        </w:rPr>
        <w:instrText xml:space="preserve"> IF </w:instrText>
      </w:r>
      <w:r w:rsidRPr="00EE4C96">
        <w:rPr>
          <w:rFonts w:ascii="Arial" w:hAnsi="Arial" w:cs="Arial"/>
          <w:sz w:val="20"/>
          <w:szCs w:val="20"/>
        </w:rPr>
        <w:instrText>"</w:instrText>
      </w:r>
      <w:r w:rsidRPr="00EE4C96">
        <w:rPr>
          <w:rFonts w:ascii="Arial" w:hAnsi="Arial" w:cs="Arial"/>
          <w:sz w:val="20"/>
          <w:szCs w:val="20"/>
        </w:rPr>
        <w:instrText>Live Activity</w:instrText>
      </w:r>
      <w:r w:rsidRPr="00EE4C96">
        <w:rPr>
          <w:rFonts w:ascii="Arial" w:hAnsi="Arial" w:cs="Arial"/>
          <w:sz w:val="20"/>
          <w:szCs w:val="20"/>
        </w:rPr>
        <w:instrText>"</w:instrText>
      </w:r>
      <w:r w:rsidRPr="00EE4C96">
        <w:rPr>
          <w:rFonts w:ascii="Arial" w:hAnsi="Arial" w:cs="Arial"/>
          <w:sz w:val="20"/>
          <w:szCs w:val="20"/>
        </w:rPr>
        <w:instrText xml:space="preserve"> &lt;&gt; "" "</w:instrText>
      </w:r>
      <w:r w:rsidRPr="00EE4C96">
        <w:rPr>
          <w:rFonts w:ascii="Arial" w:hAnsi="Arial" w:cs="Arial"/>
          <w:sz w:val="20"/>
          <w:szCs w:val="20"/>
        </w:rPr>
        <w:instrText>Live Activity</w:instrText>
      </w:r>
      <w:r w:rsidRPr="00EE4C96">
        <w:rPr>
          <w:rFonts w:ascii="Arial" w:hAnsi="Arial" w:cs="Arial"/>
          <w:sz w:val="20"/>
          <w:szCs w:val="20"/>
        </w:rPr>
        <w:instrText xml:space="preserve">" "activity" </w:instrText>
      </w:r>
      <w:r w:rsidRPr="00EE4C96">
        <w:rPr>
          <w:rFonts w:ascii="Arial" w:hAnsi="Arial" w:cs="Arial"/>
          <w:sz w:val="20"/>
          <w:szCs w:val="20"/>
        </w:rPr>
        <w:fldChar w:fldCharType="separate"/>
      </w:r>
      <w:r w:rsidRPr="00EE4C96">
        <w:rPr>
          <w:rFonts w:ascii="Arial" w:hAnsi="Arial" w:cs="Arial"/>
          <w:sz w:val="20"/>
          <w:szCs w:val="20"/>
        </w:rPr>
        <w:t>Live Activity</w:t>
      </w:r>
      <w:r w:rsidRPr="00EE4C96">
        <w:rPr>
          <w:rFonts w:ascii="Arial" w:hAnsi="Arial" w:cs="Arial"/>
          <w:sz w:val="20"/>
          <w:szCs w:val="20"/>
        </w:rPr>
        <w:fldChar w:fldCharType="end"/>
      </w:r>
      <w:r w:rsidRPr="00EE4C96">
        <w:rPr>
          <w:rFonts w:ascii="Arial" w:hAnsi="Arial" w:cs="Arial"/>
          <w:sz w:val="20"/>
          <w:szCs w:val="20"/>
        </w:rPr>
        <w:t xml:space="preserve"> for a maximum of </w:t>
      </w:r>
      <w:r w:rsidRPr="00EE4C96">
        <w:rPr>
          <w:rFonts w:ascii="Arial" w:hAnsi="Arial" w:cs="Arial"/>
          <w:sz w:val="20"/>
          <w:szCs w:val="20"/>
        </w:rPr>
        <w:t>7.00</w:t>
      </w:r>
      <w:r w:rsidRPr="00EE4C96">
        <w:rPr>
          <w:rFonts w:ascii="Arial" w:hAnsi="Arial" w:cs="Arial"/>
          <w:sz w:val="20"/>
          <w:szCs w:val="20"/>
        </w:rPr>
        <w:t xml:space="preserve"> </w:t>
      </w:r>
      <w:r w:rsidRPr="00EE4C96">
        <w:rPr>
          <w:rFonts w:ascii="Arial" w:hAnsi="Arial" w:cs="Arial"/>
          <w:i/>
          <w:sz w:val="20"/>
          <w:szCs w:val="20"/>
        </w:rPr>
        <w:t>AMA PRA Category 1 Credit(s)</w:t>
      </w:r>
      <w:r w:rsidRPr="00EE4C96">
        <w:rPr>
          <w:rFonts w:ascii="Arial" w:hAnsi="Arial" w:cs="Arial"/>
          <w:i/>
          <w:sz w:val="20"/>
          <w:szCs w:val="20"/>
          <w:vertAlign w:val="superscript"/>
        </w:rPr>
        <w:t xml:space="preserve"> TM</w:t>
      </w:r>
      <w:r w:rsidRPr="00EE4C96">
        <w:rPr>
          <w:rFonts w:ascii="Arial" w:hAnsi="Arial" w:cs="Arial"/>
          <w:sz w:val="20"/>
          <w:szCs w:val="20"/>
        </w:rPr>
        <w:t xml:space="preserve">. </w:t>
      </w:r>
    </w:p>
    <w:p w:rsidR="00DF7439" w:rsidRPr="00EE4C96" w:rsidP="00A34080">
      <w:pPr>
        <w:tabs>
          <w:tab w:val="left" w:pos="9000"/>
        </w:tabs>
        <w:spacing w:after="0" w:line="240" w:lineRule="auto"/>
        <w:ind w:right="-90"/>
        <w:rPr>
          <w:rFonts w:ascii="Arial" w:hAnsi="Arial" w:cs="Arial"/>
          <w:sz w:val="20"/>
          <w:szCs w:val="20"/>
        </w:rPr>
      </w:pPr>
    </w:p>
    <w:p w:rsidR="008E3A2F" w:rsidP="00A34080">
      <w:pPr>
        <w:spacing w:after="0" w:line="240" w:lineRule="auto"/>
        <w:rPr>
          <w:rFonts w:ascii="Arial" w:hAnsi="Arial" w:cs="Arial"/>
          <w:sz w:val="20"/>
          <w:szCs w:val="20"/>
        </w:rPr>
      </w:pPr>
      <w:r w:rsidRPr="00EE4C96">
        <w:rPr>
          <w:rFonts w:ascii="Arial" w:hAnsi="Arial" w:cs="Arial"/>
          <w:noProof/>
          <w:sz w:val="20"/>
          <w:szCs w:val="20"/>
        </w:rPr>
        <w:drawing>
          <wp:anchor distT="0" distB="0" distL="114300" distR="114300" simplePos="0" relativeHeight="251659264" behindDoc="0" locked="0" layoutInCell="1" allowOverlap="1">
            <wp:simplePos x="0" y="0"/>
            <wp:positionH relativeFrom="column">
              <wp:posOffset>6985</wp:posOffset>
            </wp:positionH>
            <wp:positionV relativeFrom="paragraph">
              <wp:posOffset>104775</wp:posOffset>
            </wp:positionV>
            <wp:extent cx="616585" cy="427990"/>
            <wp:effectExtent l="0" t="0" r="571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6" cstate="print">
                      <a:extLst>
                        <a:ext uri="{28A0092B-C50C-407E-A947-70E740481C1C}">
                          <a14:useLocalDpi xmlns:a14="http://schemas.microsoft.com/office/drawing/2010/main" val="0"/>
                        </a:ext>
                      </a:extLst>
                    </a:blip>
                    <a:srcRect/>
                    <a:stretch>
                      <a:fillRect/>
                    </a:stretch>
                  </pic:blipFill>
                  <pic:spPr bwMode="auto">
                    <a:xfrm>
                      <a:off x="0" y="0"/>
                      <a:ext cx="616585" cy="427990"/>
                    </a:xfrm>
                    <a:prstGeom prst="rect">
                      <a:avLst/>
                    </a:prstGeom>
                    <a:noFill/>
                  </pic:spPr>
                </pic:pic>
              </a:graphicData>
            </a:graphic>
          </wp:anchor>
        </w:drawing>
      </w:r>
      <w:r w:rsidRPr="00EE4C96">
        <w:rPr>
          <w:rFonts w:ascii="Arial" w:hAnsi="Arial" w:cs="Arial"/>
          <w:b/>
          <w:bCs/>
          <w:sz w:val="20"/>
          <w:szCs w:val="20"/>
        </w:rPr>
        <w:t xml:space="preserve">CME Passport: </w:t>
      </w:r>
      <w:r w:rsidRPr="00EE4C96">
        <w:rPr>
          <w:rFonts w:ascii="Arial" w:hAnsi="Arial" w:cs="Arial"/>
          <w:sz w:val="20"/>
          <w:szCs w:val="20"/>
        </w:rPr>
        <w:t xml:space="preserve">The CME credits that physicians earn from this activity will be submitted to ACCME's CME Passport, a free, centralized web application where you can create a personalized account to view, track, and generate transcripts of your reported CME credit. Visit www.cmepassport.org to create your account. </w:t>
      </w:r>
    </w:p>
    <w:p w:rsidR="00DF7439" w:rsidP="00A34080">
      <w:pPr>
        <w:spacing w:after="0" w:line="240" w:lineRule="auto"/>
        <w:rPr>
          <w:rFonts w:ascii="Arial" w:hAnsi="Arial" w:cs="Arial"/>
          <w:sz w:val="20"/>
          <w:szCs w:val="20"/>
        </w:rPr>
      </w:pPr>
    </w:p>
    <w:p w:rsidR="00DF7439" w:rsidRPr="00DF7439" w:rsidP="00A34080">
      <w:pPr>
        <w:spacing w:after="0" w:line="240" w:lineRule="auto"/>
        <w:rPr>
          <w:rFonts w:ascii="Arial" w:hAnsi="Arial" w:cs="Arial"/>
          <w:bCs/>
          <w:sz w:val="20"/>
          <w:szCs w:val="20"/>
        </w:rPr>
      </w:pPr>
      <w:r w:rsidRPr="00DF7439">
        <w:rPr>
          <w:rFonts w:ascii="Arial" w:hAnsi="Arial" w:cs="Arial"/>
          <w:bCs/>
          <w:sz w:val="20"/>
          <w:szCs w:val="20"/>
        </w:rPr>
        <w:t>All attendees are encouraged to use the CME system to claim their attendance.  Physicians will be awarded </w:t>
      </w:r>
      <w:r w:rsidRPr="00DF7439">
        <w:rPr>
          <w:rFonts w:ascii="Arial" w:hAnsi="Arial" w:cs="Arial"/>
          <w:bCs/>
          <w:i/>
          <w:iCs/>
          <w:sz w:val="20"/>
          <w:szCs w:val="20"/>
        </w:rPr>
        <w:t>AMA PRA Category 1 credits</w:t>
      </w:r>
      <w:r w:rsidRPr="00DF7439">
        <w:rPr>
          <w:rFonts w:ascii="Arial" w:hAnsi="Arial" w:cs="Arial"/>
          <w:bCs/>
          <w:i/>
          <w:iCs/>
          <w:sz w:val="20"/>
          <w:szCs w:val="20"/>
          <w:vertAlign w:val="superscript"/>
        </w:rPr>
        <w:t> TM</w:t>
      </w:r>
      <w:r w:rsidRPr="00DF7439">
        <w:rPr>
          <w:rFonts w:ascii="Arial" w:hAnsi="Arial" w:cs="Arial"/>
          <w:bCs/>
          <w:sz w:val="20"/>
          <w:szCs w:val="20"/>
        </w:rPr>
        <w:t>; all other professions will be awarded attendance at a CME event credit that they may use for their re-credentialing purposes. Nurses seeking contact hours must claim through the CME system.</w:t>
      </w:r>
      <w:r w:rsidR="008E71C5">
        <w:rPr>
          <w:rFonts w:ascii="Arial" w:hAnsi="Arial" w:cs="Arial"/>
          <w:bCs/>
          <w:sz w:val="20"/>
          <w:szCs w:val="20"/>
        </w:rPr>
        <w:t xml:space="preserve"> </w:t>
      </w:r>
      <w:r w:rsidRPr="00DF7439">
        <w:rPr>
          <w:rFonts w:ascii="Arial" w:hAnsi="Arial" w:cs="Arial"/>
          <w:bCs/>
          <w:sz w:val="20"/>
          <w:szCs w:val="20"/>
        </w:rPr>
        <w:t>All users will be able to print or save certificates.</w:t>
      </w:r>
      <w:r w:rsidR="008E71C5">
        <w:rPr>
          <w:rFonts w:ascii="Arial" w:hAnsi="Arial" w:cs="Arial"/>
          <w:bCs/>
          <w:sz w:val="20"/>
          <w:szCs w:val="20"/>
        </w:rPr>
        <w:t xml:space="preserve"> </w:t>
      </w:r>
      <w:r w:rsidRPr="00DF7439">
        <w:rPr>
          <w:rFonts w:ascii="Arial" w:hAnsi="Arial" w:cs="Arial"/>
          <w:bCs/>
          <w:sz w:val="20"/>
          <w:szCs w:val="20"/>
        </w:rPr>
        <w:t>For questions regarding the CME system, please contact the UUCME Office.</w:t>
      </w:r>
      <w:r w:rsidR="008E71C5">
        <w:rPr>
          <w:rFonts w:ascii="Arial" w:hAnsi="Arial" w:cs="Arial"/>
          <w:bCs/>
          <w:sz w:val="20"/>
          <w:szCs w:val="20"/>
        </w:rPr>
        <w:t xml:space="preserve"> </w:t>
      </w:r>
      <w:r w:rsidRPr="00DF7439">
        <w:rPr>
          <w:rFonts w:ascii="Arial" w:hAnsi="Arial" w:cs="Arial"/>
          <w:bCs/>
          <w:sz w:val="20"/>
          <w:szCs w:val="20"/>
        </w:rPr>
        <w:t>For questions regarding re-credentialing process or requirements, please contact your re-credentialing organization.</w:t>
      </w:r>
    </w:p>
    <w:p w:rsidR="008E3A2F" w:rsidRPr="00EE4C96" w:rsidP="00A34080">
      <w:pPr>
        <w:spacing w:after="0" w:line="240" w:lineRule="auto"/>
        <w:rPr>
          <w:rFonts w:ascii="Arial" w:hAnsi="Arial" w:cs="Arial"/>
          <w:sz w:val="20"/>
          <w:szCs w:val="20"/>
        </w:rPr>
      </w:pPr>
    </w:p>
    <w:p w:rsidR="00D64A97" w:rsidRPr="00EE4C96" w:rsidP="008E3A2F">
      <w:pPr>
        <w:tabs>
          <w:tab w:val="left" w:pos="9000"/>
        </w:tabs>
        <w:spacing w:after="0" w:line="240" w:lineRule="auto"/>
        <w:ind w:right="-90"/>
        <w:rPr>
          <w:rFonts w:ascii="Arial" w:eastAsia="Times New Roman" w:hAnsi="Arial" w:cs="Arial"/>
          <w:kern w:val="36"/>
          <w:sz w:val="20"/>
          <w:szCs w:val="20"/>
        </w:rPr>
      </w:pPr>
      <w:r w:rsidRPr="00EE4C96">
        <w:rPr>
          <w:rFonts w:ascii="Arial" w:eastAsia="Times New Roman" w:hAnsi="Arial" w:cs="Arial"/>
          <w:b/>
          <w:bCs/>
          <w:kern w:val="36"/>
          <w:sz w:val="20"/>
          <w:szCs w:val="20"/>
        </w:rPr>
        <w:t>NONDISCRIMINATION AND DISABILITY ACCOMMODATION STATEMENT:</w:t>
      </w:r>
      <w:r w:rsidRPr="00EE4C96">
        <w:rPr>
          <w:rFonts w:ascii="Arial" w:eastAsia="Times New Roman" w:hAnsi="Arial" w:cs="Arial"/>
          <w:kern w:val="36"/>
          <w:sz w:val="20"/>
          <w:szCs w:val="20"/>
        </w:rPr>
        <w:t xml:space="preserve"> The University of Utah does not exclude, deny benefits to or otherwise discriminate against any person on the basis of race, color, national origin, ethnicity, sex, disability, age, veteran’s status, religion, gender identity, gender expression, pregnancy or pregnancy-related conditions, genetic information, or sexual orientation in admission to or participation in its programs and activities.  Reasonable accommodations will be provided to qualified individuals with disabilities upon request, with reasonable notice.</w:t>
      </w:r>
      <w:r w:rsidR="008E71C5">
        <w:rPr>
          <w:rFonts w:ascii="Arial" w:eastAsia="Times New Roman" w:hAnsi="Arial" w:cs="Arial"/>
          <w:kern w:val="36"/>
          <w:sz w:val="20"/>
          <w:szCs w:val="20"/>
        </w:rPr>
        <w:t xml:space="preserve"> </w:t>
      </w:r>
      <w:r w:rsidRPr="00EE4C96">
        <w:rPr>
          <w:rFonts w:ascii="Arial" w:eastAsia="Times New Roman" w:hAnsi="Arial" w:cs="Arial"/>
          <w:kern w:val="36"/>
          <w:sz w:val="20"/>
          <w:szCs w:val="20"/>
        </w:rPr>
        <w:t>Requests for accommodations or inquiries or complaints about University nondiscrimination and disability/access policies may be directed to the Director, OEO/AA, Title IX/Section 504/ADA Coordinator, 383 University Street, Level One OEO Suite, Salt Lake City, UT 84112, 801-581-8365 (Voice/TTY), 801-585-5746 (Fax).</w:t>
      </w:r>
      <w:r w:rsidRPr="00EE4C96" w:rsidR="0000632F">
        <w:rPr>
          <w:rFonts w:ascii="Arial" w:eastAsia="Times New Roman" w:hAnsi="Arial" w:cs="Arial"/>
          <w:kern w:val="36"/>
          <w:sz w:val="20"/>
          <w:szCs w:val="20"/>
        </w:rPr>
        <w:t xml:space="preserve"> </w:t>
      </w:r>
      <w:r w:rsidRPr="00EE4C96">
        <w:rPr>
          <w:rFonts w:ascii="Arial" w:eastAsia="Times New Roman" w:hAnsi="Arial" w:cs="Arial"/>
          <w:kern w:val="36"/>
          <w:sz w:val="20"/>
          <w:szCs w:val="20"/>
        </w:rPr>
        <w:fldChar w:fldCharType="begin"/>
      </w:r>
      <w:r w:rsidRPr="00EE4C96">
        <w:rPr>
          <w:rFonts w:ascii="Arial" w:eastAsia="Times New Roman" w:hAnsi="Arial" w:cs="Arial"/>
          <w:kern w:val="36"/>
          <w:sz w:val="20"/>
          <w:szCs w:val="20"/>
        </w:rPr>
        <w:instrText xml:space="preserve"> IF </w:instrText>
      </w:r>
      <w:r w:rsidRPr="00EE4C96">
        <w:rPr>
          <w:rFonts w:ascii="Arial" w:eastAsia="Times New Roman" w:hAnsi="Arial" w:cs="Arial"/>
          <w:kern w:val="36"/>
          <w:sz w:val="20"/>
          <w:szCs w:val="20"/>
        </w:rPr>
        <w:fldChar w:fldCharType="begin"/>
      </w:r>
      <w:r w:rsidRPr="00EE4C96">
        <w:rPr>
          <w:rFonts w:ascii="Arial" w:eastAsia="Times New Roman" w:hAnsi="Arial" w:cs="Arial"/>
          <w:kern w:val="36"/>
          <w:sz w:val="20"/>
          <w:szCs w:val="20"/>
        </w:rPr>
        <w:instrText xml:space="preserve"> = </w:instrText>
      </w:r>
      <w:r w:rsidRPr="00EE4C96">
        <w:rPr>
          <w:rFonts w:ascii="Arial" w:hAnsi="Arial" w:cs="Arial"/>
          <w:sz w:val="20"/>
          <w:szCs w:val="20"/>
        </w:rPr>
        <w:instrText>0.00</w:instrText>
      </w:r>
      <w:r w:rsidRPr="00EE4C96">
        <w:rPr>
          <w:rFonts w:ascii="Arial" w:eastAsia="Times New Roman" w:hAnsi="Arial" w:cs="Arial"/>
          <w:kern w:val="36"/>
          <w:sz w:val="20"/>
          <w:szCs w:val="20"/>
        </w:rPr>
        <w:instrText xml:space="preserve"> + </w:instrText>
      </w:r>
      <w:r w:rsidRPr="00EE4C96">
        <w:rPr>
          <w:rFonts w:ascii="Arial" w:hAnsi="Arial" w:cs="Arial"/>
          <w:sz w:val="20"/>
          <w:szCs w:val="20"/>
        </w:rPr>
        <w:instrText>0.00</w:instrText>
      </w:r>
      <w:r w:rsidRPr="00EE4C96">
        <w:rPr>
          <w:rFonts w:ascii="Arial" w:eastAsia="Times New Roman" w:hAnsi="Arial" w:cs="Arial"/>
          <w:kern w:val="36"/>
          <w:sz w:val="20"/>
          <w:szCs w:val="20"/>
        </w:rPr>
        <w:instrText xml:space="preserve"> </w:instrText>
      </w:r>
      <w:r w:rsidRPr="00EE4C96">
        <w:rPr>
          <w:rFonts w:ascii="Arial" w:eastAsia="Times New Roman" w:hAnsi="Arial" w:cs="Arial"/>
          <w:kern w:val="36"/>
          <w:sz w:val="20"/>
          <w:szCs w:val="20"/>
        </w:rPr>
        <w:fldChar w:fldCharType="separate"/>
      </w:r>
      <w:r w:rsidRPr="00EE4C96">
        <w:rPr>
          <w:rFonts w:ascii="Arial" w:eastAsia="Times New Roman" w:hAnsi="Arial" w:cs="Arial"/>
          <w:kern w:val="36"/>
          <w:sz w:val="20"/>
          <w:szCs w:val="20"/>
        </w:rPr>
        <w:instrText>0</w:instrText>
      </w:r>
      <w:r w:rsidRPr="00EE4C96">
        <w:rPr>
          <w:rFonts w:ascii="Arial" w:eastAsia="Times New Roman" w:hAnsi="Arial" w:cs="Arial"/>
          <w:kern w:val="36"/>
          <w:sz w:val="20"/>
          <w:szCs w:val="20"/>
        </w:rPr>
        <w:fldChar w:fldCharType="end"/>
      </w:r>
      <w:r w:rsidRPr="00EE4C96">
        <w:rPr>
          <w:rFonts w:ascii="Arial" w:eastAsia="Times New Roman" w:hAnsi="Arial" w:cs="Arial"/>
          <w:kern w:val="36"/>
          <w:sz w:val="20"/>
          <w:szCs w:val="20"/>
        </w:rPr>
        <w:instrText xml:space="preserve"> &gt; 0 "</w:instrText>
      </w:r>
    </w:p>
    <w:p w:rsidR="00D64A97" w:rsidRPr="00EE4C96" w:rsidP="00D64A97">
      <w:pPr>
        <w:spacing w:after="0"/>
        <w:rPr>
          <w:rFonts w:ascii="Arial" w:hAnsi="Arial" w:cs="Arial"/>
          <w:b/>
          <w:bCs/>
          <w:sz w:val="20"/>
          <w:szCs w:val="20"/>
          <w:u w:val="single"/>
        </w:rPr>
      </w:pPr>
    </w:p>
    <w:p w:rsidR="00D64A97" w:rsidRPr="00EE4C96" w:rsidP="00D64A97">
      <w:pPr>
        <w:spacing w:after="0"/>
        <w:rPr>
          <w:rFonts w:ascii="Arial" w:hAnsi="Arial" w:cs="Arial"/>
          <w:b/>
          <w:bCs/>
          <w:sz w:val="20"/>
          <w:szCs w:val="20"/>
          <w:u w:val="single"/>
        </w:rPr>
      </w:pPr>
      <w:r w:rsidRPr="00EE4C96">
        <w:rPr>
          <w:rFonts w:ascii="Arial" w:hAnsi="Arial" w:cs="Arial"/>
          <w:b/>
          <w:bCs/>
          <w:sz w:val="20"/>
          <w:szCs w:val="20"/>
          <w:u w:val="single"/>
        </w:rPr>
        <w:instrText>MOC Multiple boards:</w:instrText>
      </w:r>
    </w:p>
    <w:p w:rsidR="00D64A97" w:rsidRPr="00EE4C96" w:rsidP="00D64A97">
      <w:pPr>
        <w:spacing w:after="0"/>
        <w:rPr>
          <w:rFonts w:ascii="Arial" w:hAnsi="Arial" w:cs="Arial"/>
          <w:sz w:val="20"/>
          <w:szCs w:val="20"/>
        </w:rPr>
      </w:pPr>
      <w:r w:rsidRPr="00EE4C96">
        <w:rPr>
          <w:rFonts w:ascii="Arial" w:hAnsi="Arial" w:cs="Arial"/>
          <w:sz w:val="20"/>
          <w:szCs w:val="20"/>
        </w:rPr>
        <w:instrText xml:space="preserve">Successful completion of this CME activity, which includes participation in the evaluation component, enables the participant to earn up to: </w:instrText>
      </w:r>
      <w:r w:rsidRPr="00EE4C96">
        <w:rPr>
          <w:rFonts w:ascii="Arial" w:hAnsi="Arial" w:cs="Arial"/>
          <w:sz w:val="20"/>
          <w:szCs w:val="20"/>
        </w:rPr>
        <w:fldChar w:fldCharType="begin"/>
      </w:r>
      <w:r w:rsidRPr="00EE4C96">
        <w:rPr>
          <w:rFonts w:ascii="Arial" w:hAnsi="Arial" w:cs="Arial"/>
          <w:sz w:val="20"/>
          <w:szCs w:val="20"/>
        </w:rPr>
        <w:instrText xml:space="preserve"> IF </w:instrText>
      </w:r>
      <w:r w:rsidRPr="00EE4C96">
        <w:rPr>
          <w:rFonts w:ascii="Arial" w:hAnsi="Arial" w:cs="Arial"/>
          <w:sz w:val="20"/>
          <w:szCs w:val="20"/>
        </w:rPr>
        <w:fldChar w:fldCharType="begin"/>
      </w:r>
      <w:r w:rsidRPr="00EE4C96">
        <w:rPr>
          <w:rFonts w:ascii="Arial" w:hAnsi="Arial" w:cs="Arial"/>
          <w:sz w:val="20"/>
          <w:szCs w:val="20"/>
        </w:rPr>
        <w:instrText xml:space="preserve"> MERGEFIELD </w:instrText>
      </w:r>
      <w:r w:rsidRPr="00EE4C96">
        <w:rPr>
          <w:rFonts w:ascii="Arial" w:hAnsi="Arial" w:cs="Arial"/>
          <w:color w:val="333333"/>
          <w:sz w:val="20"/>
          <w:szCs w:val="20"/>
          <w:shd w:val="clear" w:color="auto" w:fill="F9F9F9"/>
        </w:rPr>
        <w:instrText>ABIMhoursMax</w:instrText>
      </w:r>
      <w:r w:rsidRPr="00EE4C96">
        <w:rPr>
          <w:rFonts w:ascii="Arial" w:hAnsi="Arial" w:cs="Arial"/>
          <w:sz w:val="20"/>
          <w:szCs w:val="20"/>
        </w:rPr>
        <w:instrText xml:space="preserve">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instrText xml:space="preserve"> &gt; 0 "</w:instrText>
      </w:r>
    </w:p>
    <w:p w:rsidR="00D64A97" w:rsidRPr="00EE4C96" w:rsidP="00D64A97">
      <w:pPr>
        <w:spacing w:after="0"/>
        <w:ind w:left="720"/>
        <w:rPr>
          <w:rFonts w:ascii="Arial" w:hAnsi="Arial" w:cs="Arial"/>
          <w:sz w:val="20"/>
          <w:szCs w:val="20"/>
        </w:rPr>
      </w:pPr>
      <w:r w:rsidRPr="00EE4C96">
        <w:rPr>
          <w:rFonts w:ascii="Arial" w:hAnsi="Arial" w:cs="Arial"/>
          <w:sz w:val="20"/>
          <w:szCs w:val="20"/>
        </w:rPr>
        <w:instrText xml:space="preserve">-  </w:instrText>
      </w:r>
      <w:r w:rsidRPr="00EE4C96">
        <w:rPr>
          <w:rFonts w:ascii="Arial" w:hAnsi="Arial" w:cs="Arial"/>
          <w:sz w:val="20"/>
          <w:szCs w:val="20"/>
        </w:rPr>
        <w:fldChar w:fldCharType="begin"/>
      </w:r>
      <w:r w:rsidRPr="00EE4C96">
        <w:rPr>
          <w:rFonts w:ascii="Arial" w:hAnsi="Arial" w:cs="Arial"/>
          <w:sz w:val="20"/>
          <w:szCs w:val="20"/>
        </w:rPr>
        <w:instrText xml:space="preserve"> MERGEFIELD </w:instrText>
      </w:r>
      <w:r w:rsidRPr="00EE4C96">
        <w:rPr>
          <w:rFonts w:ascii="Arial" w:hAnsi="Arial" w:cs="Arial"/>
          <w:color w:val="333333"/>
          <w:sz w:val="20"/>
          <w:szCs w:val="20"/>
          <w:shd w:val="clear" w:color="auto" w:fill="F9F9F9"/>
        </w:rPr>
        <w:instrText>ABIMhoursMax</w:instrText>
      </w:r>
      <w:r w:rsidRPr="00EE4C96">
        <w:rPr>
          <w:rFonts w:ascii="Arial" w:hAnsi="Arial" w:cs="Arial"/>
          <w:sz w:val="20"/>
          <w:szCs w:val="20"/>
        </w:rPr>
        <w:instrText xml:space="preserve"> \# 0.00# </w:instrText>
      </w:r>
      <w:r w:rsidRPr="00EE4C96">
        <w:rPr>
          <w:rFonts w:ascii="Arial" w:hAnsi="Arial" w:cs="Arial"/>
          <w:sz w:val="20"/>
          <w:szCs w:val="20"/>
        </w:rPr>
        <w:fldChar w:fldCharType="separate"/>
      </w:r>
      <w:r w:rsidRPr="00EE4C96">
        <w:rPr>
          <w:rFonts w:ascii="Arial" w:hAnsi="Arial" w:cs="Arial"/>
          <w:noProof/>
          <w:sz w:val="20"/>
          <w:szCs w:val="20"/>
        </w:rPr>
        <w:instrText>«ABIMhoursMax»</w:instrText>
      </w:r>
      <w:r w:rsidRPr="00EE4C96">
        <w:rPr>
          <w:rFonts w:ascii="Arial" w:hAnsi="Arial" w:cs="Arial"/>
          <w:sz w:val="20"/>
          <w:szCs w:val="20"/>
        </w:rPr>
        <w:fldChar w:fldCharType="end"/>
      </w:r>
      <w:r w:rsidRPr="00EE4C96">
        <w:rPr>
          <w:rFonts w:ascii="Arial" w:hAnsi="Arial" w:cs="Arial"/>
          <w:sz w:val="20"/>
          <w:szCs w:val="20"/>
        </w:rPr>
        <w:instrText xml:space="preserve"> MOC points in the American Board of Internal Medicine's (ABIM) Maintenance of Certification (MOC) program;" ""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fldChar w:fldCharType="begin"/>
      </w:r>
      <w:r w:rsidRPr="00EE4C96">
        <w:rPr>
          <w:rFonts w:ascii="Arial" w:hAnsi="Arial" w:cs="Arial"/>
          <w:sz w:val="20"/>
          <w:szCs w:val="20"/>
        </w:rPr>
        <w:instrText xml:space="preserve"> IF </w:instrText>
      </w:r>
      <w:r w:rsidRPr="00EE4C96">
        <w:rPr>
          <w:rFonts w:ascii="Arial" w:hAnsi="Arial" w:cs="Arial"/>
          <w:sz w:val="20"/>
          <w:szCs w:val="20"/>
        </w:rPr>
        <w:fldChar w:fldCharType="begin"/>
      </w:r>
      <w:r w:rsidRPr="00EE4C96">
        <w:rPr>
          <w:rFonts w:ascii="Arial" w:hAnsi="Arial" w:cs="Arial"/>
          <w:sz w:val="20"/>
          <w:szCs w:val="20"/>
        </w:rPr>
        <w:instrText xml:space="preserve"> MERGEFIELD ABP2HoursMax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instrText xml:space="preserve"> &gt; 0 "</w:instrText>
      </w:r>
    </w:p>
    <w:p w:rsidR="00D64A97" w:rsidRPr="00EE4C96" w:rsidP="00D64A97">
      <w:pPr>
        <w:spacing w:after="0"/>
        <w:ind w:left="720"/>
        <w:rPr>
          <w:rFonts w:ascii="Arial" w:hAnsi="Arial" w:cs="Arial"/>
          <w:sz w:val="20"/>
          <w:szCs w:val="20"/>
        </w:rPr>
      </w:pPr>
      <w:r w:rsidRPr="00EE4C96">
        <w:rPr>
          <w:rFonts w:ascii="Arial" w:hAnsi="Arial" w:cs="Arial"/>
          <w:sz w:val="20"/>
          <w:szCs w:val="20"/>
        </w:rPr>
        <w:instrText xml:space="preserve">- </w:instrText>
      </w:r>
      <w:r w:rsidRPr="00EE4C96">
        <w:rPr>
          <w:rFonts w:ascii="Arial" w:hAnsi="Arial" w:cs="Arial"/>
          <w:sz w:val="20"/>
          <w:szCs w:val="20"/>
        </w:rPr>
        <w:fldChar w:fldCharType="begin"/>
      </w:r>
      <w:r w:rsidRPr="00EE4C96">
        <w:rPr>
          <w:rFonts w:ascii="Arial" w:hAnsi="Arial" w:cs="Arial"/>
          <w:sz w:val="20"/>
          <w:szCs w:val="20"/>
        </w:rPr>
        <w:instrText xml:space="preserve"> MERGEFIELD ABP2HoursMax \# 0.00# </w:instrText>
      </w:r>
      <w:r w:rsidRPr="00EE4C96">
        <w:rPr>
          <w:rFonts w:ascii="Arial" w:hAnsi="Arial" w:cs="Arial"/>
          <w:sz w:val="20"/>
          <w:szCs w:val="20"/>
        </w:rPr>
        <w:fldChar w:fldCharType="separate"/>
      </w:r>
      <w:r w:rsidRPr="00EE4C96">
        <w:rPr>
          <w:rFonts w:ascii="Arial" w:hAnsi="Arial" w:cs="Arial"/>
          <w:noProof/>
          <w:sz w:val="20"/>
          <w:szCs w:val="20"/>
        </w:rPr>
        <w:instrText>«ABP2HoursMax»</w:instrText>
      </w:r>
      <w:r w:rsidRPr="00EE4C96">
        <w:rPr>
          <w:rFonts w:ascii="Arial" w:hAnsi="Arial" w:cs="Arial"/>
          <w:sz w:val="20"/>
          <w:szCs w:val="20"/>
        </w:rPr>
        <w:fldChar w:fldCharType="end"/>
      </w:r>
      <w:r w:rsidRPr="00EE4C96">
        <w:rPr>
          <w:rFonts w:ascii="Arial" w:hAnsi="Arial" w:cs="Arial"/>
          <w:sz w:val="20"/>
          <w:szCs w:val="20"/>
        </w:rPr>
        <w:instrText xml:space="preserve"> MOC points in the American Board of Pediatrics’ (ABP) Maintenance of Certification (MOC) program. </w:instrText>
      </w:r>
    </w:p>
    <w:p w:rsidR="00D64A97" w:rsidRPr="00EE4C96" w:rsidP="00D64A97">
      <w:pPr>
        <w:spacing w:after="0"/>
        <w:ind w:left="720"/>
        <w:rPr>
          <w:rFonts w:ascii="Arial" w:hAnsi="Arial" w:cs="Arial"/>
          <w:sz w:val="20"/>
          <w:szCs w:val="20"/>
        </w:rPr>
      </w:pPr>
      <w:r w:rsidRPr="00EE4C96">
        <w:rPr>
          <w:rFonts w:ascii="Arial" w:hAnsi="Arial" w:cs="Arial"/>
          <w:sz w:val="20"/>
          <w:szCs w:val="20"/>
        </w:rPr>
        <w:instrText xml:space="preserve">" "" </w:instrText>
      </w:r>
      <w:r w:rsidRPr="00EE4C96">
        <w:rPr>
          <w:rFonts w:ascii="Arial" w:hAnsi="Arial" w:cs="Arial"/>
          <w:sz w:val="20"/>
          <w:szCs w:val="20"/>
        </w:rPr>
        <w:fldChar w:fldCharType="separate"/>
      </w:r>
      <w:r w:rsidRPr="00EE4C96">
        <w:rPr>
          <w:rFonts w:ascii="Arial" w:hAnsi="Arial" w:cs="Arial"/>
          <w:sz w:val="20"/>
          <w:szCs w:val="20"/>
        </w:rPr>
        <w:fldChar w:fldCharType="end"/>
      </w:r>
    </w:p>
    <w:p w:rsidR="00587A11" w:rsidRPr="00EE4C96" w:rsidP="00D64A97">
      <w:pPr>
        <w:tabs>
          <w:tab w:val="left" w:pos="9000"/>
        </w:tabs>
        <w:spacing w:after="0" w:line="240" w:lineRule="auto"/>
        <w:ind w:right="-90"/>
        <w:rPr>
          <w:rFonts w:ascii="Arial" w:eastAsia="Times New Roman" w:hAnsi="Arial" w:cs="Arial"/>
          <w:kern w:val="36"/>
          <w:sz w:val="20"/>
          <w:szCs w:val="20"/>
        </w:rPr>
      </w:pPr>
      <w:r w:rsidRPr="00EE4C96">
        <w:rPr>
          <w:rFonts w:ascii="Arial" w:hAnsi="Arial" w:cs="Arial"/>
          <w:sz w:val="20"/>
          <w:szCs w:val="20"/>
        </w:rPr>
        <w:instrText>It is the CME activity provider's responsibility to submit participant completion information to ACCME for the purpose of granting ABIM or ABP MOC credit.</w:instrText>
      </w:r>
      <w:r w:rsidRPr="00EE4C96">
        <w:rPr>
          <w:rFonts w:ascii="Arial" w:eastAsia="Times New Roman" w:hAnsi="Arial" w:cs="Arial"/>
          <w:kern w:val="36"/>
          <w:sz w:val="20"/>
          <w:szCs w:val="20"/>
        </w:rPr>
        <w:instrText xml:space="preserve">" "" </w:instrText>
      </w:r>
      <w:r w:rsidRPr="00EE4C96">
        <w:rPr>
          <w:rFonts w:ascii="Arial" w:eastAsia="Times New Roman" w:hAnsi="Arial" w:cs="Arial"/>
          <w:kern w:val="36"/>
          <w:sz w:val="20"/>
          <w:szCs w:val="20"/>
        </w:rPr>
        <w:fldChar w:fldCharType="separate"/>
      </w:r>
      <w:r w:rsidRPr="00EE4C96">
        <w:rPr>
          <w:rFonts w:ascii="Arial" w:eastAsia="Times New Roman" w:hAnsi="Arial" w:cs="Arial"/>
          <w:kern w:val="36"/>
          <w:sz w:val="20"/>
          <w:szCs w:val="20"/>
        </w:rPr>
        <w:fldChar w:fldCharType="end"/>
      </w:r>
      <w:r w:rsidRPr="00EE4C96">
        <w:rPr>
          <w:rFonts w:ascii="Arial" w:hAnsi="Arial" w:cs="Arial"/>
          <w:sz w:val="20"/>
          <w:szCs w:val="20"/>
        </w:rPr>
        <w:fldChar w:fldCharType="begin"/>
      </w:r>
      <w:r w:rsidRPr="00EE4C96">
        <w:rPr>
          <w:rFonts w:ascii="Arial" w:hAnsi="Arial" w:cs="Arial"/>
          <w:sz w:val="20"/>
          <w:szCs w:val="20"/>
        </w:rPr>
        <w:instrText xml:space="preserve"> IF </w:instrText>
      </w:r>
      <w:r w:rsidRPr="00EE4C96">
        <w:rPr>
          <w:rFonts w:ascii="Arial" w:hAnsi="Arial" w:cs="Arial"/>
          <w:sz w:val="20"/>
          <w:szCs w:val="20"/>
        </w:rPr>
        <w:instrText>0.00</w:instrText>
      </w:r>
      <w:r w:rsidRPr="00EE4C96">
        <w:rPr>
          <w:rFonts w:ascii="Arial" w:hAnsi="Arial" w:cs="Arial"/>
          <w:sz w:val="20"/>
          <w:szCs w:val="20"/>
        </w:rPr>
        <w:instrText xml:space="preserve"> &gt; 0 "</w:instrText>
      </w:r>
    </w:p>
    <w:p w:rsidR="00587A11" w:rsidRPr="00EE4C96" w:rsidP="00A34080">
      <w:pPr>
        <w:spacing w:after="0" w:line="240" w:lineRule="auto"/>
        <w:rPr>
          <w:rFonts w:ascii="Arial" w:hAnsi="Arial" w:cs="Arial"/>
          <w:sz w:val="20"/>
          <w:szCs w:val="20"/>
        </w:rPr>
      </w:pPr>
    </w:p>
    <w:p w:rsidR="00D12F35" w:rsidRPr="00EE4C96" w:rsidP="00D12F35">
      <w:pPr>
        <w:spacing w:after="0" w:line="240" w:lineRule="auto"/>
        <w:rPr>
          <w:rFonts w:ascii="Arial" w:hAnsi="Arial" w:cs="Arial"/>
          <w:sz w:val="20"/>
          <w:szCs w:val="20"/>
        </w:rPr>
      </w:pPr>
      <w:r w:rsidRPr="00EE4C96">
        <w:rPr>
          <w:rFonts w:ascii="Arial" w:hAnsi="Arial" w:cs="Arial"/>
          <w:b/>
          <w:bCs/>
          <w:sz w:val="20"/>
          <w:szCs w:val="20"/>
          <w:u w:val="single"/>
        </w:rPr>
        <w:instrText>ABIM MOC Medical Knowledge Assessment Part II credit:</w:instrText>
      </w:r>
      <w:r w:rsidRPr="00EE4C96">
        <w:rPr>
          <w:rFonts w:ascii="Arial" w:hAnsi="Arial" w:cs="Arial"/>
          <w:sz w:val="20"/>
          <w:szCs w:val="20"/>
        </w:rPr>
        <w:instrText xml:space="preserve">Successful completion of this CME activity, which includes participation in the evaluation component, enables the participant to earn up to </w:instrText>
      </w:r>
      <w:r w:rsidRPr="00EE4C96">
        <w:rPr>
          <w:rFonts w:ascii="Arial" w:hAnsi="Arial" w:cs="Arial"/>
          <w:sz w:val="20"/>
          <w:szCs w:val="20"/>
        </w:rPr>
        <w:fldChar w:fldCharType="begin"/>
      </w:r>
      <w:r w:rsidRPr="00EE4C96">
        <w:rPr>
          <w:rFonts w:ascii="Arial" w:hAnsi="Arial" w:cs="Arial"/>
          <w:sz w:val="20"/>
          <w:szCs w:val="20"/>
        </w:rPr>
        <w:instrText xml:space="preserve"> MERGEFIELD </w:instrText>
      </w:r>
      <w:r w:rsidRPr="00EE4C96">
        <w:rPr>
          <w:rFonts w:ascii="Arial" w:hAnsi="Arial" w:cs="Arial"/>
          <w:color w:val="333333"/>
          <w:sz w:val="20"/>
          <w:szCs w:val="20"/>
          <w:shd w:val="clear" w:color="auto" w:fill="F9F9F9"/>
        </w:rPr>
        <w:instrText>ABIMhours</w:instrText>
      </w:r>
      <w:r w:rsidRPr="00EE4C96" w:rsidR="0058642B">
        <w:rPr>
          <w:rFonts w:ascii="Arial" w:hAnsi="Arial" w:cs="Arial"/>
          <w:color w:val="333333"/>
          <w:sz w:val="20"/>
          <w:szCs w:val="20"/>
          <w:shd w:val="clear" w:color="auto" w:fill="F9F9F9"/>
        </w:rPr>
        <w:instrText>Max</w:instrText>
      </w:r>
      <w:r w:rsidRPr="00EE4C96">
        <w:rPr>
          <w:rFonts w:ascii="Arial" w:hAnsi="Arial" w:cs="Arial"/>
          <w:color w:val="333333"/>
          <w:sz w:val="20"/>
          <w:szCs w:val="20"/>
          <w:shd w:val="clear" w:color="auto" w:fill="F9F9F9"/>
        </w:rPr>
        <w:instrText xml:space="preserve"> \# 0.00#</w:instrText>
      </w:r>
      <w:r w:rsidRPr="00EE4C96">
        <w:rPr>
          <w:rFonts w:ascii="Arial" w:hAnsi="Arial" w:cs="Arial"/>
          <w:sz w:val="20"/>
          <w:szCs w:val="20"/>
        </w:rPr>
        <w:instrText xml:space="preserve">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fldChar w:fldCharType="begin"/>
      </w:r>
      <w:r w:rsidRPr="00EE4C96">
        <w:rPr>
          <w:rFonts w:ascii="Arial" w:hAnsi="Arial" w:cs="Arial"/>
          <w:sz w:val="20"/>
          <w:szCs w:val="20"/>
        </w:rPr>
        <w:instrText xml:space="preserve"> IF </w:instrText>
      </w:r>
      <w:r w:rsidRPr="00EE4C96">
        <w:rPr>
          <w:rFonts w:ascii="Arial" w:hAnsi="Arial" w:cs="Arial"/>
          <w:sz w:val="20"/>
          <w:szCs w:val="20"/>
        </w:rPr>
        <w:instrText>0.00</w:instrText>
      </w:r>
      <w:r w:rsidRPr="00EE4C96">
        <w:rPr>
          <w:rFonts w:ascii="Arial" w:hAnsi="Arial" w:cs="Arial"/>
          <w:sz w:val="20"/>
          <w:szCs w:val="20"/>
        </w:rPr>
        <w:instrText xml:space="preserve"> &gt; 0 "</w:instrText>
      </w:r>
    </w:p>
    <w:p w:rsidR="00D12F35" w:rsidRPr="00EE4C96" w:rsidP="00D12F35">
      <w:pPr>
        <w:spacing w:after="0" w:line="240" w:lineRule="auto"/>
        <w:rPr>
          <w:rFonts w:ascii="Arial" w:hAnsi="Arial" w:cs="Arial"/>
          <w:sz w:val="20"/>
          <w:szCs w:val="20"/>
        </w:rPr>
      </w:pPr>
    </w:p>
    <w:p w:rsidR="00A31837" w:rsidRPr="00EE4C96" w:rsidP="00587A11">
      <w:pPr>
        <w:spacing w:after="0" w:line="240" w:lineRule="auto"/>
        <w:rPr>
          <w:rFonts w:ascii="Arial" w:hAnsi="Arial" w:cs="Arial"/>
          <w:sz w:val="20"/>
          <w:szCs w:val="20"/>
        </w:rPr>
      </w:pPr>
      <w:r w:rsidRPr="00EE4C96">
        <w:rPr>
          <w:rFonts w:ascii="Arial" w:hAnsi="Arial" w:cs="Arial"/>
          <w:b/>
          <w:bCs/>
          <w:sz w:val="20"/>
          <w:szCs w:val="20"/>
          <w:u w:val="single"/>
        </w:rPr>
        <w:instrText>ABIM MOC</w:instrText>
      </w:r>
      <w:r w:rsidRPr="00EE4C96">
        <w:rPr>
          <w:rFonts w:ascii="Arial" w:hAnsi="Arial" w:cs="Arial"/>
          <w:b/>
          <w:bCs/>
          <w:sz w:val="20"/>
          <w:szCs w:val="20"/>
          <w:u w:val="single"/>
        </w:rPr>
        <w:instrText xml:space="preserve"> </w:instrText>
      </w:r>
      <w:r w:rsidRPr="00EE4C96">
        <w:rPr>
          <w:rFonts w:ascii="Arial" w:hAnsi="Arial" w:cs="Arial"/>
          <w:b/>
          <w:bCs/>
          <w:sz w:val="20"/>
          <w:szCs w:val="20"/>
          <w:u w:val="single"/>
        </w:rPr>
        <w:instrText xml:space="preserve">Patient Safety: </w:instrText>
      </w:r>
      <w:r w:rsidRPr="00EE4C96">
        <w:rPr>
          <w:rFonts w:ascii="Arial" w:hAnsi="Arial" w:cs="Arial"/>
          <w:sz w:val="20"/>
          <w:szCs w:val="20"/>
        </w:rPr>
        <w:instrText xml:space="preserve">Successful completion of this CME activity, which includes participation in the evaluation component, enables the participant to earn up to </w:instrText>
      </w:r>
      <w:r w:rsidRPr="00EE4C96">
        <w:rPr>
          <w:rFonts w:ascii="Arial" w:hAnsi="Arial" w:cs="Arial"/>
          <w:sz w:val="20"/>
          <w:szCs w:val="20"/>
        </w:rPr>
        <w:fldChar w:fldCharType="begin"/>
      </w:r>
      <w:r w:rsidRPr="00EE4C96">
        <w:rPr>
          <w:rFonts w:ascii="Arial" w:hAnsi="Arial" w:cs="Arial"/>
          <w:sz w:val="20"/>
          <w:szCs w:val="20"/>
        </w:rPr>
        <w:instrText xml:space="preserve"> MERGEFIELD </w:instrText>
      </w:r>
      <w:r w:rsidRPr="00EE4C96">
        <w:rPr>
          <w:rFonts w:ascii="Arial" w:hAnsi="Arial" w:cs="Arial"/>
          <w:color w:val="333333"/>
          <w:sz w:val="20"/>
          <w:szCs w:val="20"/>
          <w:shd w:val="clear" w:color="auto" w:fill="F9F9F9"/>
        </w:rPr>
        <w:instrText>ABIMPShours</w:instrText>
      </w:r>
      <w:r w:rsidRPr="00EE4C96" w:rsidR="0058642B">
        <w:rPr>
          <w:rFonts w:ascii="Arial" w:hAnsi="Arial" w:cs="Arial"/>
          <w:color w:val="333333"/>
          <w:sz w:val="20"/>
          <w:szCs w:val="20"/>
          <w:shd w:val="clear" w:color="auto" w:fill="F9F9F9"/>
        </w:rPr>
        <w:instrText>Max</w:instrText>
      </w:r>
      <w:r w:rsidRPr="00EE4C96">
        <w:rPr>
          <w:rFonts w:ascii="Arial" w:hAnsi="Arial" w:cs="Arial"/>
          <w:color w:val="333333"/>
          <w:sz w:val="20"/>
          <w:szCs w:val="20"/>
          <w:shd w:val="clear" w:color="auto" w:fill="F9F9F9"/>
        </w:rPr>
        <w:instrText xml:space="preserve"> \# 0.00#</w:instrText>
      </w:r>
      <w:r w:rsidRPr="00EE4C96">
        <w:rPr>
          <w:rFonts w:ascii="Arial" w:hAnsi="Arial" w:cs="Arial"/>
          <w:sz w:val="20"/>
          <w:szCs w:val="20"/>
        </w:rPr>
        <w:instrText xml:space="preserve"> </w:instrText>
      </w:r>
      <w:r w:rsidRPr="00EE4C96">
        <w:rPr>
          <w:rFonts w:ascii="Arial" w:hAnsi="Arial" w:cs="Arial"/>
          <w:sz w:val="20"/>
          <w:szCs w:val="20"/>
        </w:rPr>
        <w:fldChar w:fldCharType="separate"/>
      </w:r>
      <w:r w:rsidRPr="00EE4C96">
        <w:rPr>
          <w:rFonts w:ascii="Arial" w:hAnsi="Arial" w:cs="Arial"/>
          <w:noProof/>
          <w:sz w:val="20"/>
          <w:szCs w:val="20"/>
        </w:rPr>
        <w:instrText>«ABIMhoursClaimed»</w:instrText>
      </w:r>
      <w:r w:rsidRPr="00EE4C96">
        <w:rPr>
          <w:rFonts w:ascii="Arial" w:hAnsi="Arial" w:cs="Arial"/>
          <w:sz w:val="20"/>
          <w:szCs w:val="20"/>
        </w:rPr>
        <w:fldChar w:fldCharType="end"/>
      </w:r>
      <w:r w:rsidRPr="00EE4C96">
        <w:rPr>
          <w:rFonts w:ascii="Arial" w:hAnsi="Arial" w:cs="Arial"/>
          <w:sz w:val="20"/>
          <w:szCs w:val="20"/>
        </w:rPr>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fldChar w:fldCharType="begin"/>
      </w:r>
      <w:r w:rsidRPr="00EE4C96">
        <w:rPr>
          <w:rFonts w:ascii="Arial" w:hAnsi="Arial" w:cs="Arial"/>
          <w:sz w:val="20"/>
          <w:szCs w:val="20"/>
        </w:rPr>
        <w:instrText xml:space="preserve"> IF </w:instrText>
      </w:r>
      <w:r w:rsidRPr="00EE4C96">
        <w:rPr>
          <w:rFonts w:ascii="Arial" w:hAnsi="Arial" w:cs="Arial"/>
          <w:sz w:val="20"/>
          <w:szCs w:val="20"/>
        </w:rPr>
        <w:instrText>0.00</w:instrText>
      </w:r>
      <w:r w:rsidRPr="00EE4C96">
        <w:rPr>
          <w:rFonts w:ascii="Arial" w:hAnsi="Arial" w:cs="Arial"/>
          <w:sz w:val="20"/>
          <w:szCs w:val="20"/>
        </w:rPr>
        <w:instrText xml:space="preserve"> &gt; 0 "</w:instrText>
      </w:r>
    </w:p>
    <w:p w:rsidR="00A31837" w:rsidRPr="00EE4C96" w:rsidP="00587A11">
      <w:pPr>
        <w:spacing w:after="0" w:line="240" w:lineRule="auto"/>
        <w:rPr>
          <w:rFonts w:ascii="Arial" w:hAnsi="Arial" w:cs="Arial"/>
          <w:sz w:val="20"/>
          <w:szCs w:val="20"/>
        </w:rPr>
      </w:pPr>
    </w:p>
    <w:p w:rsidR="000F152E" w:rsidRPr="00EE4C96" w:rsidP="00587A11">
      <w:pPr>
        <w:spacing w:after="0" w:line="240" w:lineRule="auto"/>
        <w:rPr>
          <w:rFonts w:ascii="Arial" w:hAnsi="Arial" w:cs="Arial"/>
          <w:sz w:val="20"/>
          <w:szCs w:val="20"/>
        </w:rPr>
      </w:pPr>
      <w:r w:rsidRPr="00EE4C96">
        <w:rPr>
          <w:rFonts w:ascii="Arial" w:hAnsi="Arial" w:cs="Arial"/>
          <w:b/>
          <w:sz w:val="20"/>
          <w:szCs w:val="20"/>
          <w:u w:val="single"/>
        </w:rPr>
        <w:instrText xml:space="preserve">ABIM MOC QI/PI project credit: </w:instrText>
      </w:r>
      <w:r w:rsidRPr="00EE4C96">
        <w:rPr>
          <w:rFonts w:ascii="Arial" w:hAnsi="Arial" w:cs="Arial"/>
          <w:sz w:val="20"/>
          <w:szCs w:val="20"/>
        </w:rPr>
        <w:instrText xml:space="preserve">Successful completion of this CME activity, which includes participation in the evaluation component, enables the participant to earn up to </w:instrText>
      </w:r>
      <w:r w:rsidRPr="00EE4C96">
        <w:rPr>
          <w:rFonts w:ascii="Arial" w:hAnsi="Arial" w:cs="Arial"/>
          <w:sz w:val="20"/>
          <w:szCs w:val="20"/>
        </w:rPr>
        <w:fldChar w:fldCharType="begin"/>
      </w:r>
      <w:r w:rsidRPr="00EE4C96">
        <w:rPr>
          <w:rFonts w:ascii="Arial" w:hAnsi="Arial" w:cs="Arial"/>
          <w:sz w:val="20"/>
          <w:szCs w:val="20"/>
        </w:rPr>
        <w:instrText xml:space="preserve"> MERGEFIELD ABIMPIQIhoursMax \# 0.00#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fldChar w:fldCharType="begin"/>
      </w:r>
      <w:r w:rsidRPr="00EE4C96">
        <w:rPr>
          <w:rFonts w:ascii="Arial" w:hAnsi="Arial" w:cs="Arial"/>
          <w:sz w:val="20"/>
          <w:szCs w:val="20"/>
        </w:rPr>
        <w:instrText xml:space="preserve"> IF </w:instrText>
      </w:r>
      <w:r w:rsidRPr="00EE4C96">
        <w:rPr>
          <w:rFonts w:ascii="Arial" w:hAnsi="Arial" w:cs="Arial"/>
          <w:sz w:val="20"/>
          <w:szCs w:val="20"/>
        </w:rPr>
        <w:instrText>0.00</w:instrText>
      </w:r>
      <w:r w:rsidRPr="00EE4C96">
        <w:rPr>
          <w:rFonts w:ascii="Arial" w:hAnsi="Arial" w:cs="Arial"/>
          <w:sz w:val="20"/>
          <w:szCs w:val="20"/>
        </w:rPr>
        <w:instrText xml:space="preserve"> &gt; 0 "</w:instrText>
      </w:r>
    </w:p>
    <w:p w:rsidR="000F152E" w:rsidRPr="00EE4C96" w:rsidP="00587A11">
      <w:pPr>
        <w:spacing w:after="0" w:line="240" w:lineRule="auto"/>
        <w:rPr>
          <w:rFonts w:ascii="Arial" w:hAnsi="Arial" w:cs="Arial"/>
          <w:sz w:val="20"/>
          <w:szCs w:val="20"/>
        </w:rPr>
      </w:pPr>
    </w:p>
    <w:p w:rsidR="0043234A" w:rsidRPr="00EE4C96" w:rsidP="00587A11">
      <w:pPr>
        <w:spacing w:after="0" w:line="240" w:lineRule="auto"/>
        <w:rPr>
          <w:rFonts w:ascii="Arial" w:hAnsi="Arial" w:cs="Arial"/>
          <w:sz w:val="20"/>
          <w:szCs w:val="20"/>
        </w:rPr>
      </w:pPr>
      <w:r w:rsidRPr="00EE4C96">
        <w:rPr>
          <w:rFonts w:ascii="Arial" w:hAnsi="Arial" w:cs="Arial"/>
          <w:b/>
          <w:bCs/>
          <w:sz w:val="20"/>
          <w:szCs w:val="20"/>
          <w:u w:val="single"/>
        </w:rPr>
        <w:instrText>ABPeds MOC credits:</w:instrText>
      </w:r>
      <w:r w:rsidRPr="00EE4C96">
        <w:rPr>
          <w:rFonts w:ascii="Arial" w:hAnsi="Arial" w:cs="Arial"/>
          <w:sz w:val="20"/>
          <w:szCs w:val="20"/>
        </w:rPr>
        <w:instrText xml:space="preserve"> Successful completion of this CME activity, which includes participation in the evaluation component, enables the learner to earn up to </w:instrText>
      </w:r>
      <w:r w:rsidRPr="00EE4C96">
        <w:rPr>
          <w:rFonts w:ascii="Arial" w:hAnsi="Arial" w:cs="Arial"/>
          <w:sz w:val="20"/>
          <w:szCs w:val="20"/>
        </w:rPr>
        <w:fldChar w:fldCharType="begin"/>
      </w:r>
      <w:r w:rsidRPr="00EE4C96">
        <w:rPr>
          <w:rFonts w:ascii="Arial" w:hAnsi="Arial" w:cs="Arial"/>
          <w:sz w:val="20"/>
          <w:szCs w:val="20"/>
        </w:rPr>
        <w:instrText xml:space="preserve"> MERGEFIELD ABP2Hours</w:instrText>
      </w:r>
      <w:r w:rsidRPr="00EE4C96" w:rsidR="0058642B">
        <w:rPr>
          <w:rFonts w:ascii="Arial" w:hAnsi="Arial" w:cs="Arial"/>
          <w:sz w:val="20"/>
          <w:szCs w:val="20"/>
        </w:rPr>
        <w:instrText>Max</w:instrText>
      </w:r>
      <w:r w:rsidRPr="00EE4C96">
        <w:rPr>
          <w:rFonts w:ascii="Arial" w:hAnsi="Arial" w:cs="Arial"/>
          <w:sz w:val="20"/>
          <w:szCs w:val="20"/>
        </w:rPr>
        <w:instrText xml:space="preserve"> \# 0.00#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sidR="000C1FC9">
        <w:rPr>
          <w:rFonts w:ascii="Arial" w:hAnsi="Arial" w:cs="Arial"/>
          <w:sz w:val="20"/>
          <w:szCs w:val="20"/>
        </w:rPr>
        <w:fldChar w:fldCharType="begin"/>
      </w:r>
      <w:r w:rsidRPr="00EE4C96" w:rsidR="000C1FC9">
        <w:rPr>
          <w:rFonts w:ascii="Arial" w:hAnsi="Arial" w:cs="Arial"/>
          <w:sz w:val="20"/>
          <w:szCs w:val="20"/>
        </w:rPr>
        <w:instrText xml:space="preserve"> IF </w:instrText>
      </w:r>
      <w:r w:rsidRPr="00EE4C96">
        <w:rPr>
          <w:rFonts w:ascii="Arial" w:hAnsi="Arial" w:cs="Arial"/>
          <w:sz w:val="20"/>
          <w:szCs w:val="20"/>
        </w:rPr>
        <w:instrText>0.00</w:instrText>
      </w:r>
      <w:r w:rsidRPr="00EE4C96">
        <w:rPr>
          <w:rFonts w:ascii="Arial" w:hAnsi="Arial" w:cs="Arial"/>
          <w:sz w:val="20"/>
          <w:szCs w:val="20"/>
        </w:rPr>
        <w:instrText xml:space="preserve"> &gt; 0 "</w:instrText>
      </w:r>
    </w:p>
    <w:p w:rsidR="0043234A" w:rsidRPr="00EE4C96" w:rsidP="00587A11">
      <w:pPr>
        <w:spacing w:after="0" w:line="240" w:lineRule="auto"/>
        <w:rPr>
          <w:rFonts w:ascii="Arial" w:hAnsi="Arial" w:cs="Arial"/>
          <w:sz w:val="20"/>
          <w:szCs w:val="20"/>
        </w:rPr>
      </w:pPr>
    </w:p>
    <w:p w:rsidR="0043234A" w:rsidRPr="00EE4C96" w:rsidP="00587A11">
      <w:pPr>
        <w:spacing w:after="0" w:line="240" w:lineRule="auto"/>
        <w:rPr>
          <w:rFonts w:ascii="Arial" w:hAnsi="Arial" w:cs="Arial"/>
          <w:sz w:val="20"/>
          <w:szCs w:val="20"/>
        </w:rPr>
      </w:pPr>
      <w:r w:rsidRPr="00EE4C96">
        <w:rPr>
          <w:rFonts w:ascii="Arial" w:hAnsi="Arial" w:cs="Arial"/>
          <w:b/>
          <w:bCs/>
          <w:sz w:val="20"/>
          <w:szCs w:val="20"/>
          <w:u w:val="single"/>
        </w:rPr>
        <w:instrText>ABA MOCA Part II credit:</w:instrText>
      </w:r>
      <w:r w:rsidRPr="00EE4C96">
        <w:rPr>
          <w:rFonts w:ascii="Arial" w:hAnsi="Arial" w:cs="Arial"/>
          <w:sz w:val="20"/>
          <w:szCs w:val="20"/>
        </w:rPr>
        <w:instrText xml:space="preserve"> This activity contributes to the CME component of the American Board of Anesthesiology’s redesigned Maintenance of Certification in Anesthesiology</w:instrText>
      </w:r>
      <w:r w:rsidRPr="00EE4C96">
        <w:rPr>
          <w:rFonts w:ascii="Arial" w:hAnsi="Arial" w:cs="Arial"/>
          <w:sz w:val="20"/>
          <w:szCs w:val="20"/>
          <w:vertAlign w:val="superscript"/>
        </w:rPr>
        <w:instrText>TM</w:instrText>
      </w:r>
      <w:r w:rsidRPr="00EE4C96">
        <w:rPr>
          <w:rFonts w:ascii="Arial" w:hAnsi="Arial" w:cs="Arial"/>
          <w:sz w:val="20"/>
          <w:szCs w:val="20"/>
        </w:rPr>
        <w:instrText>(MOCA®) program, known as MOCA 2.0®. Please consult the ABA website, http://www.theABA.org , for a list of all MOCA 2.0 requirements." ""</w:instrText>
      </w:r>
      <w:r w:rsidRPr="00EE4C96" w:rsidR="000C1FC9">
        <w:rPr>
          <w:rFonts w:ascii="Arial" w:hAnsi="Arial" w:cs="Arial"/>
          <w:sz w:val="20"/>
          <w:szCs w:val="20"/>
        </w:rPr>
        <w:instrText xml:space="preserve"> </w:instrText>
      </w:r>
      <w:r w:rsidRPr="00EE4C96" w:rsidR="000C1FC9">
        <w:rPr>
          <w:rFonts w:ascii="Arial" w:hAnsi="Arial" w:cs="Arial"/>
          <w:sz w:val="20"/>
          <w:szCs w:val="20"/>
        </w:rPr>
        <w:fldChar w:fldCharType="separate"/>
      </w:r>
      <w:r w:rsidRPr="00EE4C96" w:rsidR="000C1FC9">
        <w:rPr>
          <w:rFonts w:ascii="Arial" w:hAnsi="Arial" w:cs="Arial"/>
          <w:sz w:val="20"/>
          <w:szCs w:val="20"/>
        </w:rPr>
        <w:fldChar w:fldCharType="end"/>
      </w:r>
      <w:r w:rsidRPr="00EE4C96">
        <w:rPr>
          <w:rFonts w:ascii="Arial" w:hAnsi="Arial" w:cs="Arial"/>
          <w:sz w:val="20"/>
          <w:szCs w:val="20"/>
        </w:rPr>
        <w:fldChar w:fldCharType="begin"/>
      </w:r>
      <w:r w:rsidRPr="00EE4C96">
        <w:rPr>
          <w:rFonts w:ascii="Arial" w:hAnsi="Arial" w:cs="Arial"/>
          <w:sz w:val="20"/>
          <w:szCs w:val="20"/>
        </w:rPr>
        <w:instrText xml:space="preserve"> IF </w:instrText>
      </w:r>
      <w:r w:rsidRPr="00EE4C96">
        <w:rPr>
          <w:rFonts w:ascii="Arial" w:hAnsi="Arial" w:cs="Arial"/>
          <w:sz w:val="20"/>
          <w:szCs w:val="20"/>
        </w:rPr>
        <w:instrText>0.00</w:instrText>
      </w:r>
      <w:r w:rsidRPr="00EE4C96">
        <w:rPr>
          <w:rFonts w:ascii="Arial" w:hAnsi="Arial" w:cs="Arial"/>
          <w:sz w:val="20"/>
          <w:szCs w:val="20"/>
        </w:rPr>
        <w:instrText xml:space="preserve"> &gt; 0 "</w:instrText>
      </w:r>
    </w:p>
    <w:p w:rsidR="0043234A" w:rsidRPr="00EE4C96" w:rsidP="00587A11">
      <w:pPr>
        <w:spacing w:after="0" w:line="240" w:lineRule="auto"/>
        <w:rPr>
          <w:rFonts w:ascii="Arial" w:hAnsi="Arial" w:cs="Arial"/>
          <w:sz w:val="20"/>
          <w:szCs w:val="20"/>
        </w:rPr>
      </w:pPr>
    </w:p>
    <w:p w:rsidR="005D5B55" w:rsidRPr="00EE4C96" w:rsidP="00587A11">
      <w:pPr>
        <w:spacing w:after="0" w:line="240" w:lineRule="auto"/>
        <w:rPr>
          <w:rFonts w:ascii="Arial" w:hAnsi="Arial" w:cs="Arial"/>
          <w:sz w:val="20"/>
          <w:szCs w:val="20"/>
        </w:rPr>
      </w:pPr>
      <w:r w:rsidRPr="00EE4C96">
        <w:rPr>
          <w:rFonts w:ascii="Arial" w:hAnsi="Arial" w:cs="Arial"/>
          <w:b/>
          <w:bCs/>
          <w:sz w:val="20"/>
          <w:szCs w:val="20"/>
          <w:u w:val="single"/>
        </w:rPr>
        <w:instrText>ABA MOCA Patient Safety:</w:instrText>
      </w:r>
      <w:r w:rsidRPr="00EE4C96">
        <w:rPr>
          <w:rFonts w:ascii="Arial" w:hAnsi="Arial" w:cs="Arial"/>
          <w:sz w:val="20"/>
          <w:szCs w:val="20"/>
        </w:rPr>
        <w:instrText xml:space="preserve">This activity offers up to </w:instrText>
      </w:r>
      <w:r w:rsidRPr="00EE4C96">
        <w:rPr>
          <w:rFonts w:ascii="Arial" w:hAnsi="Arial" w:cs="Arial"/>
          <w:sz w:val="20"/>
          <w:szCs w:val="20"/>
        </w:rPr>
        <w:fldChar w:fldCharType="begin"/>
      </w:r>
      <w:r w:rsidRPr="00EE4C96">
        <w:rPr>
          <w:rFonts w:ascii="Arial" w:hAnsi="Arial" w:cs="Arial"/>
          <w:sz w:val="20"/>
          <w:szCs w:val="20"/>
        </w:rPr>
        <w:instrText xml:space="preserve"> MERGEFIELD </w:instrText>
      </w:r>
      <w:r w:rsidRPr="00EE4C96">
        <w:rPr>
          <w:rFonts w:ascii="Arial" w:hAnsi="Arial" w:cs="Arial"/>
          <w:color w:val="333333"/>
          <w:sz w:val="20"/>
          <w:szCs w:val="20"/>
          <w:shd w:val="clear" w:color="auto" w:fill="FFFFFF"/>
        </w:rPr>
        <w:instrText>AMAhoursMax \# 0.00#</w:instrText>
      </w:r>
      <w:r w:rsidRPr="00EE4C96">
        <w:rPr>
          <w:rFonts w:ascii="Arial" w:hAnsi="Arial" w:cs="Arial"/>
          <w:sz w:val="20"/>
          <w:szCs w:val="20"/>
        </w:rPr>
        <w:instrText xml:space="preserve">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instrText xml:space="preserve"> CME credits, of which </w:instrText>
      </w:r>
      <w:r w:rsidRPr="00EE4C96">
        <w:rPr>
          <w:rFonts w:ascii="Arial" w:hAnsi="Arial" w:cs="Arial"/>
          <w:sz w:val="20"/>
          <w:szCs w:val="20"/>
        </w:rPr>
        <w:fldChar w:fldCharType="begin"/>
      </w:r>
      <w:r w:rsidRPr="00EE4C96">
        <w:rPr>
          <w:rFonts w:ascii="Arial" w:hAnsi="Arial" w:cs="Arial"/>
          <w:sz w:val="20"/>
          <w:szCs w:val="20"/>
        </w:rPr>
        <w:instrText xml:space="preserve"> MERGEFIELD ABAPShours</w:instrText>
      </w:r>
      <w:r w:rsidRPr="00EE4C96" w:rsidR="0058642B">
        <w:rPr>
          <w:rFonts w:ascii="Arial" w:hAnsi="Arial" w:cs="Arial"/>
          <w:sz w:val="20"/>
          <w:szCs w:val="20"/>
        </w:rPr>
        <w:instrText>Max</w:instrText>
      </w:r>
      <w:r w:rsidRPr="00EE4C96">
        <w:rPr>
          <w:rFonts w:ascii="Arial" w:hAnsi="Arial" w:cs="Arial"/>
          <w:sz w:val="20"/>
          <w:szCs w:val="20"/>
        </w:rPr>
        <w:instrText xml:space="preserve"> \# 0.00#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instrText xml:space="preserve"> credits contribute the patient safety CME component of the American Board of Anesthesiology’s redesigned Maintenance of Certification in Anesthesiology</w:instrText>
      </w:r>
      <w:r w:rsidRPr="00EE4C96">
        <w:rPr>
          <w:rFonts w:ascii="Arial" w:hAnsi="Arial" w:cs="Arial"/>
          <w:sz w:val="20"/>
          <w:szCs w:val="20"/>
          <w:vertAlign w:val="superscript"/>
        </w:rPr>
        <w:instrText>TM</w:instrText>
      </w:r>
      <w:r w:rsidRPr="00EE4C96">
        <w:rPr>
          <w:rFonts w:ascii="Arial" w:hAnsi="Arial" w:cs="Arial"/>
          <w:sz w:val="20"/>
          <w:szCs w:val="20"/>
        </w:rPr>
        <w:instrText xml:space="preserve">(MOCA®) program, known as MOCA 2.0®. Please consult the ABA website, http://www.theABA.org , for a list of all MOCA 2.0 requirements." ""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fldChar w:fldCharType="begin"/>
      </w:r>
      <w:r w:rsidRPr="00EE4C96">
        <w:rPr>
          <w:rFonts w:ascii="Arial" w:hAnsi="Arial" w:cs="Arial"/>
          <w:sz w:val="20"/>
          <w:szCs w:val="20"/>
        </w:rPr>
        <w:instrText xml:space="preserve"> IF </w:instrText>
      </w:r>
      <w:r w:rsidRPr="00EE4C96">
        <w:rPr>
          <w:rFonts w:ascii="Arial" w:hAnsi="Arial" w:cs="Arial"/>
          <w:sz w:val="20"/>
          <w:szCs w:val="20"/>
        </w:rPr>
        <w:instrText>0.00</w:instrText>
      </w:r>
      <w:r w:rsidRPr="00EE4C96">
        <w:rPr>
          <w:rFonts w:ascii="Arial" w:hAnsi="Arial" w:cs="Arial"/>
          <w:sz w:val="20"/>
          <w:szCs w:val="20"/>
        </w:rPr>
        <w:instrText xml:space="preserve"> &gt; 0 "</w:instrText>
      </w:r>
    </w:p>
    <w:p w:rsidR="005D5B55" w:rsidRPr="00EE4C96" w:rsidP="00587A11">
      <w:pPr>
        <w:spacing w:after="0" w:line="240" w:lineRule="auto"/>
        <w:rPr>
          <w:rFonts w:ascii="Arial" w:hAnsi="Arial" w:cs="Arial"/>
          <w:sz w:val="20"/>
          <w:szCs w:val="20"/>
        </w:rPr>
      </w:pPr>
    </w:p>
    <w:p w:rsidR="005D5B55" w:rsidRPr="00EE4C96" w:rsidP="00587A11">
      <w:pPr>
        <w:spacing w:after="0" w:line="240" w:lineRule="auto"/>
        <w:rPr>
          <w:rFonts w:ascii="Arial" w:hAnsi="Arial" w:cs="Arial"/>
          <w:sz w:val="20"/>
          <w:szCs w:val="20"/>
        </w:rPr>
      </w:pPr>
      <w:r w:rsidRPr="00EE4C96">
        <w:rPr>
          <w:rFonts w:ascii="Arial" w:hAnsi="Arial" w:cs="Arial"/>
          <w:b/>
          <w:bCs/>
          <w:sz w:val="20"/>
          <w:szCs w:val="20"/>
          <w:u w:val="single"/>
        </w:rPr>
        <w:instrText>ABPath Lifelong Learning credit:</w:instrText>
      </w:r>
      <w:r w:rsidRPr="00EE4C96">
        <w:rPr>
          <w:rFonts w:ascii="Arial" w:hAnsi="Arial" w:cs="Arial"/>
          <w:b/>
          <w:bCs/>
          <w:sz w:val="20"/>
          <w:szCs w:val="20"/>
        </w:rPr>
        <w:instrText xml:space="preserve"> </w:instrText>
      </w:r>
      <w:r w:rsidRPr="00EE4C96">
        <w:rPr>
          <w:rFonts w:ascii="Arial" w:hAnsi="Arial" w:cs="Arial"/>
          <w:sz w:val="20"/>
          <w:szCs w:val="20"/>
        </w:rPr>
        <w:instrText xml:space="preserve">Successful completion of this CME activity, which includes participation in the evaluation component, enables the participant to earn up to </w:instrText>
      </w:r>
      <w:r w:rsidRPr="00EE4C96">
        <w:rPr>
          <w:rFonts w:ascii="Arial" w:hAnsi="Arial" w:cs="Arial"/>
          <w:sz w:val="20"/>
          <w:szCs w:val="20"/>
        </w:rPr>
        <w:fldChar w:fldCharType="begin"/>
      </w:r>
      <w:r w:rsidRPr="00EE4C96">
        <w:rPr>
          <w:rFonts w:ascii="Arial" w:hAnsi="Arial" w:cs="Arial"/>
          <w:sz w:val="20"/>
          <w:szCs w:val="20"/>
        </w:rPr>
        <w:instrText xml:space="preserve"> MERGEFIELD ABPath2Hours</w:instrText>
      </w:r>
      <w:r w:rsidRPr="00EE4C96" w:rsidR="0058642B">
        <w:rPr>
          <w:rFonts w:ascii="Arial" w:hAnsi="Arial" w:cs="Arial"/>
          <w:sz w:val="20"/>
          <w:szCs w:val="20"/>
        </w:rPr>
        <w:instrText>Max</w:instrText>
      </w:r>
      <w:r w:rsidRPr="00EE4C96">
        <w:rPr>
          <w:rFonts w:ascii="Arial" w:hAnsi="Arial" w:cs="Arial"/>
          <w:sz w:val="20"/>
          <w:szCs w:val="20"/>
        </w:rPr>
        <w:instrText xml:space="preserve"> \# 0.00#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instrText xml:space="preserve"> Lifelong Learning (Part II) credit in the American Board of Pathology (ABPath) Continuing Certification program." ""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fldChar w:fldCharType="begin"/>
      </w:r>
      <w:r w:rsidRPr="00EE4C96">
        <w:rPr>
          <w:rFonts w:ascii="Arial" w:hAnsi="Arial" w:cs="Arial"/>
          <w:sz w:val="20"/>
          <w:szCs w:val="20"/>
        </w:rPr>
        <w:instrText xml:space="preserve"> IF </w:instrText>
      </w:r>
      <w:r w:rsidRPr="00EE4C96">
        <w:rPr>
          <w:rFonts w:ascii="Arial" w:hAnsi="Arial" w:cs="Arial"/>
          <w:sz w:val="20"/>
          <w:szCs w:val="20"/>
        </w:rPr>
        <w:instrText>0.00</w:instrText>
      </w:r>
      <w:r w:rsidRPr="00EE4C96">
        <w:rPr>
          <w:rFonts w:ascii="Arial" w:hAnsi="Arial" w:cs="Arial"/>
          <w:sz w:val="20"/>
          <w:szCs w:val="20"/>
        </w:rPr>
        <w:instrText xml:space="preserve"> &gt; 0 "</w:instrText>
      </w:r>
    </w:p>
    <w:p w:rsidR="005D5B55" w:rsidRPr="00EE4C96" w:rsidP="00587A11">
      <w:pPr>
        <w:spacing w:after="0" w:line="240" w:lineRule="auto"/>
        <w:rPr>
          <w:rFonts w:ascii="Arial" w:hAnsi="Arial" w:cs="Arial"/>
          <w:sz w:val="20"/>
          <w:szCs w:val="20"/>
        </w:rPr>
      </w:pPr>
    </w:p>
    <w:p w:rsidR="007205AF" w:rsidRPr="00EE4C96" w:rsidP="002424A4">
      <w:pPr>
        <w:tabs>
          <w:tab w:val="left" w:pos="6405"/>
        </w:tabs>
        <w:spacing w:after="0" w:line="240" w:lineRule="auto"/>
        <w:rPr>
          <w:rFonts w:ascii="Arial" w:eastAsia="Gulim" w:hAnsi="Arial" w:cs="Arial"/>
          <w:sz w:val="20"/>
          <w:szCs w:val="20"/>
        </w:rPr>
      </w:pPr>
      <w:r w:rsidRPr="00EE4C96">
        <w:rPr>
          <w:rFonts w:ascii="Arial" w:hAnsi="Arial" w:cs="Arial"/>
          <w:b/>
          <w:bCs/>
          <w:sz w:val="20"/>
          <w:szCs w:val="20"/>
          <w:u w:val="single"/>
        </w:rPr>
        <w:instrText xml:space="preserve">ABPath Improvement in </w:instrText>
      </w:r>
      <w:r w:rsidRPr="00EE4C96" w:rsidR="00A31837">
        <w:rPr>
          <w:rFonts w:ascii="Arial" w:hAnsi="Arial" w:cs="Arial"/>
          <w:b/>
          <w:bCs/>
          <w:sz w:val="20"/>
          <w:szCs w:val="20"/>
          <w:u w:val="single"/>
        </w:rPr>
        <w:instrText>Health and Health care</w:instrText>
      </w:r>
      <w:r w:rsidRPr="00EE4C96">
        <w:rPr>
          <w:rFonts w:ascii="Arial" w:hAnsi="Arial" w:cs="Arial"/>
          <w:b/>
          <w:bCs/>
          <w:sz w:val="20"/>
          <w:szCs w:val="20"/>
          <w:u w:val="single"/>
        </w:rPr>
        <w:instrText xml:space="preserve"> credit:</w:instrText>
      </w:r>
      <w:r w:rsidRPr="00EE4C96">
        <w:rPr>
          <w:rFonts w:ascii="Arial" w:hAnsi="Arial" w:cs="Arial"/>
          <w:b/>
          <w:bCs/>
          <w:sz w:val="20"/>
          <w:szCs w:val="20"/>
        </w:rPr>
        <w:instrText xml:space="preserve"> </w:instrText>
      </w:r>
      <w:r w:rsidRPr="00EE4C96">
        <w:rPr>
          <w:rFonts w:ascii="Arial" w:hAnsi="Arial" w:cs="Arial"/>
          <w:sz w:val="20"/>
          <w:szCs w:val="20"/>
        </w:rPr>
        <w:instrText xml:space="preserve">Successful completion of this CME activity, which includes participation in the evaluation component, enables the participant to earn up to </w:instrText>
      </w:r>
      <w:r w:rsidRPr="00EE4C96">
        <w:rPr>
          <w:rFonts w:ascii="Arial" w:hAnsi="Arial" w:cs="Arial"/>
          <w:sz w:val="20"/>
          <w:szCs w:val="20"/>
        </w:rPr>
        <w:fldChar w:fldCharType="begin"/>
      </w:r>
      <w:r w:rsidRPr="00EE4C96">
        <w:rPr>
          <w:rFonts w:ascii="Arial" w:hAnsi="Arial" w:cs="Arial"/>
          <w:sz w:val="20"/>
          <w:szCs w:val="20"/>
        </w:rPr>
        <w:instrText xml:space="preserve"> MERGEFIELD ABPathIVHours</w:instrText>
      </w:r>
      <w:r w:rsidRPr="00EE4C96" w:rsidR="0058642B">
        <w:rPr>
          <w:rFonts w:ascii="Arial" w:hAnsi="Arial" w:cs="Arial"/>
          <w:sz w:val="20"/>
          <w:szCs w:val="20"/>
        </w:rPr>
        <w:instrText>Max</w:instrText>
      </w:r>
      <w:r w:rsidRPr="00EE4C96">
        <w:rPr>
          <w:rFonts w:ascii="Arial" w:hAnsi="Arial" w:cs="Arial"/>
          <w:sz w:val="20"/>
          <w:szCs w:val="20"/>
        </w:rPr>
        <w:instrText xml:space="preserve"> \# 0.00#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hAnsi="Arial" w:cs="Arial"/>
          <w:sz w:val="20"/>
          <w:szCs w:val="20"/>
        </w:rPr>
        <w:instrText xml:space="preserve"> Improvement in </w:instrText>
      </w:r>
      <w:r w:rsidRPr="00EE4C96" w:rsidR="00A31837">
        <w:rPr>
          <w:rFonts w:ascii="Arial" w:hAnsi="Arial" w:cs="Arial"/>
          <w:sz w:val="20"/>
          <w:szCs w:val="20"/>
        </w:rPr>
        <w:instrText>Health and Health care</w:instrText>
      </w:r>
      <w:r w:rsidRPr="00EE4C96">
        <w:rPr>
          <w:rFonts w:ascii="Arial" w:hAnsi="Arial" w:cs="Arial"/>
          <w:sz w:val="20"/>
          <w:szCs w:val="20"/>
        </w:rPr>
        <w:instrText xml:space="preserve"> (Part IV) credit in the American Board of Pathology (ABPath) Continuing Certification program." "" </w:instrText>
      </w:r>
      <w:r w:rsidRPr="00EE4C96">
        <w:rPr>
          <w:rFonts w:ascii="Arial" w:hAnsi="Arial" w:cs="Arial"/>
          <w:sz w:val="20"/>
          <w:szCs w:val="20"/>
        </w:rPr>
        <w:fldChar w:fldCharType="separate"/>
      </w:r>
      <w:r w:rsidRPr="00EE4C96">
        <w:rPr>
          <w:rFonts w:ascii="Arial" w:hAnsi="Arial" w:cs="Arial"/>
          <w:sz w:val="20"/>
          <w:szCs w:val="20"/>
        </w:rPr>
        <w:fldChar w:fldCharType="end"/>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instrText>0</w:instrText>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w:instrText>
      </w:r>
    </w:p>
    <w:p w:rsidR="002424A4" w:rsidRPr="00EE4C96" w:rsidP="002424A4">
      <w:pPr>
        <w:tabs>
          <w:tab w:val="left" w:pos="6405"/>
        </w:tabs>
        <w:spacing w:after="0" w:line="240" w:lineRule="auto"/>
        <w:rPr>
          <w:rFonts w:ascii="Arial" w:eastAsia="Gulim" w:hAnsi="Arial" w:cs="Arial"/>
          <w:sz w:val="20"/>
          <w:szCs w:val="20"/>
        </w:rPr>
      </w:pPr>
    </w:p>
    <w:p w:rsidR="009C12B0" w:rsidRPr="00EE4C96" w:rsidP="00AB62EE">
      <w:pPr>
        <w:tabs>
          <w:tab w:val="left" w:pos="9000"/>
        </w:tabs>
        <w:spacing w:after="0" w:line="240" w:lineRule="auto"/>
        <w:ind w:right="-90"/>
        <w:rPr>
          <w:rFonts w:ascii="Arial" w:eastAsia="Gulim" w:hAnsi="Arial" w:cs="Arial"/>
          <w:sz w:val="20"/>
          <w:szCs w:val="20"/>
        </w:rPr>
      </w:pPr>
      <w:r w:rsidRPr="00EE4C96">
        <w:rPr>
          <w:rFonts w:ascii="Arial" w:eastAsia="Gulim" w:hAnsi="Arial" w:cs="Arial"/>
          <w:b/>
          <w:bCs/>
          <w:sz w:val="20"/>
          <w:szCs w:val="20"/>
          <w:u w:val="single"/>
        </w:rPr>
        <w:instrText>ABO CC credit:</w:instrText>
      </w:r>
      <w:r w:rsidRPr="00EE4C96">
        <w:rPr>
          <w:rFonts w:ascii="Arial" w:eastAsia="Gulim" w:hAnsi="Arial" w:cs="Arial"/>
          <w:b/>
          <w:bCs/>
          <w:sz w:val="20"/>
          <w:szCs w:val="20"/>
        </w:rPr>
        <w:instrText xml:space="preserve"> </w:instrText>
      </w:r>
      <w:r w:rsidRPr="00EE4C96">
        <w:rPr>
          <w:rFonts w:ascii="Arial" w:eastAsia="Times New Roman" w:hAnsi="Arial" w:cs="Arial"/>
          <w:bCs/>
          <w:iCs/>
          <w:kern w:val="36"/>
          <w:sz w:val="20"/>
          <w:szCs w:val="20"/>
        </w:rPr>
        <w:instrText xml:space="preserve">Successful completion of this CME activity, which includes participation in the evaluation component, </w:instrText>
      </w:r>
      <w:r w:rsidRPr="00EE4C96">
        <w:rPr>
          <w:rFonts w:ascii="Arial" w:eastAsia="Gulim" w:hAnsi="Arial" w:cs="Arial"/>
          <w:sz w:val="20"/>
          <w:szCs w:val="20"/>
        </w:rPr>
        <w:instrText xml:space="preserve">enables the learner to earn credit toward the CME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ABO2Hours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w:instrText>
      </w:r>
      <w:r w:rsidRPr="00EE4C96">
        <w:rPr>
          <w:rFonts w:ascii="Arial" w:hAnsi="Arial" w:cs="Arial"/>
          <w:bCs/>
          <w:iCs/>
          <w:color w:val="000000" w:themeColor="text1"/>
          <w:kern w:val="2"/>
          <w:sz w:val="20"/>
          <w:szCs w:val="20"/>
          <w14:ligatures w14:val="standardContextual"/>
        </w:rPr>
        <w:instrText xml:space="preserve"> </w:instrText>
      </w:r>
      <w:r w:rsidRPr="00EE4C96">
        <w:rPr>
          <w:rFonts w:ascii="Arial" w:eastAsia="Gulim" w:hAnsi="Arial" w:cs="Arial"/>
          <w:bCs/>
          <w:iCs/>
          <w:sz w:val="20"/>
          <w:szCs w:val="20"/>
        </w:rPr>
        <w:instrText>Lifelong Learning requirement</w:instrText>
      </w:r>
      <w:r w:rsidRPr="00EE4C96">
        <w:rPr>
          <w:rFonts w:ascii="Arial" w:eastAsia="Gulim" w:hAnsi="Arial" w:cs="Arial"/>
          <w:sz w:val="20"/>
          <w:szCs w:val="20"/>
        </w:rPr>
        <w:instrText xml:space="preserve"> " ""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ABO4Hours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ABO2Hours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 </w:instrText>
      </w:r>
      <w:r w:rsidRPr="00EE4C96">
        <w:rPr>
          <w:rFonts w:ascii="Arial" w:eastAsia="Gulim" w:hAnsi="Arial" w:cs="Arial"/>
          <w:bCs/>
          <w:iCs/>
          <w:sz w:val="20"/>
          <w:szCs w:val="20"/>
        </w:rPr>
        <w:instrText>Improvement in Medical Practice requirement</w:instrText>
      </w:r>
      <w:r w:rsidRPr="00EE4C96">
        <w:rPr>
          <w:rFonts w:ascii="Arial" w:eastAsia="Gulim" w:hAnsi="Arial" w:cs="Arial"/>
          <w:sz w:val="20"/>
          <w:szCs w:val="20"/>
        </w:rPr>
        <w:instrText xml:space="preserve"> " " and </w:instrText>
      </w:r>
      <w:r w:rsidRPr="00EE4C96">
        <w:rPr>
          <w:rFonts w:ascii="Arial" w:eastAsia="Gulim" w:hAnsi="Arial" w:cs="Arial"/>
          <w:bCs/>
          <w:iCs/>
          <w:sz w:val="20"/>
          <w:szCs w:val="20"/>
        </w:rPr>
        <w:instrText>Improvement in Medical Practice requirement</w:instrText>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ABOHAMhours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ABO2Hours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ABO4Hours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 </w:instrText>
      </w:r>
      <w:r w:rsidRPr="00EE4C96">
        <w:rPr>
          <w:rFonts w:ascii="Arial" w:eastAsia="Gulim" w:hAnsi="Arial" w:cs="Arial"/>
          <w:bCs/>
          <w:iCs/>
          <w:sz w:val="20"/>
          <w:szCs w:val="20"/>
        </w:rPr>
        <w:instrText>Self-Assessment requirement</w:instrText>
      </w:r>
      <w:r w:rsidRPr="00EE4C96">
        <w:rPr>
          <w:rFonts w:ascii="Arial" w:eastAsia="Gulim" w:hAnsi="Arial" w:cs="Arial"/>
          <w:sz w:val="20"/>
          <w:szCs w:val="20"/>
        </w:rPr>
        <w:instrText xml:space="preserve"> " " and </w:instrText>
      </w:r>
      <w:r w:rsidRPr="00EE4C96">
        <w:rPr>
          <w:rFonts w:ascii="Arial" w:eastAsia="Gulim" w:hAnsi="Arial" w:cs="Arial"/>
          <w:bCs/>
          <w:iCs/>
          <w:sz w:val="20"/>
          <w:szCs w:val="20"/>
        </w:rPr>
        <w:instrText>Self-Assessment requirement</w:instrText>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ABOPShours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ABO2Hours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ABO4Hours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ABOHAMhours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 Patient Safety" " and Patient Safety"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Times New Roman" w:hAnsi="Arial" w:cs="Arial"/>
          <w:bCs/>
          <w:iCs/>
          <w:kern w:val="36"/>
          <w:sz w:val="20"/>
          <w:szCs w:val="20"/>
        </w:rPr>
        <w:instrText xml:space="preserve"> of the American Board of Ophthalmology's Continuing </w:instrText>
      </w:r>
      <w:r w:rsidRPr="00EE4C96">
        <w:rPr>
          <w:rFonts w:ascii="Arial" w:eastAsia="Times New Roman" w:hAnsi="Arial" w:cs="Arial"/>
          <w:bCs/>
          <w:iCs/>
          <w:kern w:val="36"/>
          <w:sz w:val="20"/>
          <w:szCs w:val="20"/>
        </w:rPr>
        <w:instrText>Certification program. It is the CME activity provider's responsibility to submit participant completion information to ACCME for the purpose of granting credit.</w:instrText>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instrText>0</w:instrText>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w:instrText>
      </w:r>
    </w:p>
    <w:p w:rsidR="007205AF" w:rsidRPr="00EE4C96" w:rsidP="00AB62EE">
      <w:pPr>
        <w:tabs>
          <w:tab w:val="left" w:pos="9000"/>
        </w:tabs>
        <w:spacing w:after="0" w:line="240" w:lineRule="auto"/>
        <w:ind w:right="-90"/>
        <w:rPr>
          <w:rFonts w:ascii="Arial" w:eastAsia="Times New Roman" w:hAnsi="Arial" w:cs="Arial"/>
          <w:bCs/>
          <w:iCs/>
          <w:kern w:val="36"/>
          <w:sz w:val="20"/>
          <w:szCs w:val="20"/>
        </w:rPr>
      </w:pPr>
    </w:p>
    <w:p w:rsidR="0049757D" w:rsidRPr="00EE4C96" w:rsidP="00AB62EE">
      <w:pPr>
        <w:tabs>
          <w:tab w:val="left" w:pos="6405"/>
        </w:tabs>
        <w:spacing w:after="0" w:line="240" w:lineRule="auto"/>
        <w:rPr>
          <w:rFonts w:ascii="Arial" w:eastAsia="Gulim" w:hAnsi="Arial" w:cs="Arial"/>
          <w:sz w:val="20"/>
          <w:szCs w:val="20"/>
        </w:rPr>
      </w:pPr>
      <w:r w:rsidRPr="00EE4C96">
        <w:rPr>
          <w:rFonts w:ascii="Arial" w:hAnsi="Arial" w:cs="Arial"/>
          <w:b/>
          <w:bCs/>
          <w:sz w:val="20"/>
          <w:szCs w:val="20"/>
          <w:u w:val="single"/>
        </w:rPr>
        <w:instrText>ABOHNS Continuing Certification credit:</w:instrText>
      </w:r>
      <w:r w:rsidRPr="00EE4C96">
        <w:rPr>
          <w:rFonts w:ascii="Arial" w:hAnsi="Arial" w:cs="Arial"/>
          <w:b/>
          <w:sz w:val="20"/>
          <w:szCs w:val="20"/>
        </w:rPr>
        <w:instrText xml:space="preserve"> </w:instrText>
      </w:r>
      <w:r w:rsidRPr="00EE4C96">
        <w:rPr>
          <w:rFonts w:ascii="Arial" w:hAnsi="Arial" w:cs="Arial"/>
          <w:sz w:val="20"/>
          <w:szCs w:val="20"/>
        </w:rPr>
        <w:instrText>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instrText>0</w:instrText>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w:instrText>
      </w:r>
    </w:p>
    <w:p w:rsidR="00AB62EE" w:rsidRPr="00EE4C96" w:rsidP="00AB62EE">
      <w:pPr>
        <w:tabs>
          <w:tab w:val="left" w:pos="6405"/>
        </w:tabs>
        <w:spacing w:after="0" w:line="240" w:lineRule="auto"/>
        <w:rPr>
          <w:rFonts w:ascii="Arial" w:eastAsia="Gulim" w:hAnsi="Arial" w:cs="Arial"/>
          <w:b/>
          <w:bCs/>
          <w:sz w:val="20"/>
          <w:szCs w:val="20"/>
          <w:u w:val="single"/>
        </w:rPr>
      </w:pPr>
    </w:p>
    <w:p w:rsidR="0094537A" w:rsidRPr="00EE4C96" w:rsidP="00AB62EE">
      <w:pPr>
        <w:tabs>
          <w:tab w:val="left" w:pos="6405"/>
        </w:tabs>
        <w:spacing w:after="0" w:line="240" w:lineRule="auto"/>
        <w:rPr>
          <w:rFonts w:ascii="Arial" w:eastAsia="Gulim" w:hAnsi="Arial" w:cs="Arial"/>
          <w:sz w:val="20"/>
          <w:szCs w:val="20"/>
        </w:rPr>
      </w:pPr>
      <w:r w:rsidRPr="00EE4C96">
        <w:rPr>
          <w:rFonts w:ascii="Arial" w:eastAsia="Gulim" w:hAnsi="Arial" w:cs="Arial"/>
          <w:b/>
          <w:bCs/>
          <w:sz w:val="20"/>
          <w:szCs w:val="20"/>
          <w:u w:val="single"/>
        </w:rPr>
        <w:instrText>ABOS MOC SAE credit (self-assessment pre-approved by ABOS only):</w:instrText>
      </w:r>
      <w:r w:rsidRPr="00EE4C96">
        <w:rPr>
          <w:rFonts w:ascii="Arial" w:eastAsia="Gulim" w:hAnsi="Arial" w:cs="Arial"/>
          <w:b/>
          <w:sz w:val="20"/>
          <w:szCs w:val="20"/>
        </w:rPr>
        <w:instrText xml:space="preserve"> </w:instrText>
      </w:r>
      <w:r w:rsidRPr="00EE4C96">
        <w:rPr>
          <w:rFonts w:ascii="Arial" w:eastAsia="Gulim" w:hAnsi="Arial" w:cs="Arial"/>
          <w:bCs/>
          <w:sz w:val="20"/>
          <w:szCs w:val="20"/>
        </w:rPr>
        <w:instrText xml:space="preserve">Successful completion of this CME activity, which includes participation in the evaluation  component, enables the learner to earn credit toward the CME </w:instrText>
      </w:r>
      <w:r w:rsidRPr="00EE4C96">
        <w:rPr>
          <w:rFonts w:ascii="Arial" w:eastAsia="Gulim" w:hAnsi="Arial" w:cs="Arial"/>
          <w:bCs/>
          <w:sz w:val="20"/>
          <w:szCs w:val="20"/>
        </w:rPr>
        <w:fldChar w:fldCharType="begin"/>
      </w:r>
      <w:r w:rsidRPr="00EE4C96">
        <w:rPr>
          <w:rFonts w:ascii="Arial" w:eastAsia="Gulim" w:hAnsi="Arial" w:cs="Arial"/>
          <w:bCs/>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ABOS2Hours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 and Self-Assessment" ""</w:instrText>
      </w:r>
      <w:r w:rsidRPr="00EE4C96">
        <w:rPr>
          <w:rFonts w:ascii="Arial" w:eastAsia="Gulim" w:hAnsi="Arial" w:cs="Arial"/>
          <w:bCs/>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bCs/>
          <w:sz w:val="20"/>
          <w:szCs w:val="20"/>
        </w:rPr>
        <w:fldChar w:fldCharType="begin"/>
      </w:r>
      <w:r w:rsidRPr="00EE4C96">
        <w:rPr>
          <w:rFonts w:ascii="Arial" w:eastAsia="Gulim" w:hAnsi="Arial" w:cs="Arial"/>
          <w:bCs/>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ABOSSAEhours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instrText>«ABOrtho4Hours»</w:instrText>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w:instrText>
      </w:r>
      <w:r w:rsidRPr="00EE4C96">
        <w:rPr>
          <w:rFonts w:ascii="Arial" w:eastAsia="Gulim" w:hAnsi="Arial" w:cs="Arial"/>
          <w:bCs/>
          <w:sz w:val="20"/>
          <w:szCs w:val="20"/>
        </w:rPr>
        <w:fldChar w:fldCharType="begin"/>
      </w:r>
      <w:r w:rsidRPr="00EE4C96">
        <w:rPr>
          <w:rFonts w:ascii="Arial" w:eastAsia="Gulim" w:hAnsi="Arial" w:cs="Arial"/>
          <w:bCs/>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MERGEFIELD ABOS2Hours</w:instrText>
      </w:r>
      <w:r w:rsidRPr="00EE4C96" w:rsidR="0058642B">
        <w:rPr>
          <w:rFonts w:ascii="Arial" w:eastAsia="Gulim" w:hAnsi="Arial" w:cs="Arial"/>
          <w:sz w:val="20"/>
          <w:szCs w:val="20"/>
        </w:rPr>
        <w:instrText>Max</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bCs/>
          <w:sz w:val="20"/>
          <w:szCs w:val="20"/>
        </w:rPr>
        <w:instrText xml:space="preserve"> &gt; 0 ", Performance in Practice" "and</w:instrText>
      </w:r>
      <w:r w:rsidRPr="00EE4C96">
        <w:rPr>
          <w:rFonts w:ascii="Arial" w:eastAsia="Gulim" w:hAnsi="Arial" w:cs="Arial"/>
          <w:sz w:val="20"/>
          <w:szCs w:val="20"/>
        </w:rPr>
        <w:instrText xml:space="preserve"> </w:instrText>
      </w:r>
      <w:r w:rsidRPr="00EE4C96">
        <w:rPr>
          <w:rFonts w:ascii="Arial" w:eastAsia="Gulim" w:hAnsi="Arial" w:cs="Arial"/>
          <w:bCs/>
          <w:sz w:val="20"/>
          <w:szCs w:val="20"/>
        </w:rPr>
        <w:instrText xml:space="preserve">Performance in Practice"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instrText>" ""</w:instrText>
      </w:r>
      <w:r w:rsidRPr="00EE4C96">
        <w:rPr>
          <w:rFonts w:ascii="Arial" w:eastAsia="Gulim" w:hAnsi="Arial" w:cs="Arial"/>
          <w:bCs/>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bCs/>
          <w:sz w:val="20"/>
          <w:szCs w:val="20"/>
        </w:rPr>
        <w:instrText xml:space="preserve"> requirements of the American Board of Orthopaedic Surgery’s Maintenance of Certification program. It is the CME activity provider's responsibility to submit learner completion information to ACCME for the purpose of granting ABOS credit.</w:instrText>
      </w:r>
      <w:r w:rsidRPr="00EE4C96">
        <w:rPr>
          <w:rFonts w:ascii="Arial" w:eastAsia="Gulim" w:hAnsi="Arial" w:cs="Arial"/>
          <w:sz w:val="20"/>
          <w:szCs w:val="20"/>
        </w:rPr>
        <w:instrText xml:space="preserve">" ""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instrText>0</w:instrText>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w:instrText>
      </w:r>
      <w:r w:rsidRPr="00EE4C96" w:rsidR="00AC41B1">
        <w:rPr>
          <w:rFonts w:ascii="Arial" w:eastAsia="Gulim" w:hAnsi="Arial" w:cs="Arial"/>
          <w:sz w:val="20"/>
          <w:szCs w:val="20"/>
        </w:rPr>
        <w:instrText xml:space="preserve"> </w:instrText>
      </w:r>
      <w:r w:rsidRPr="00EE4C96">
        <w:rPr>
          <w:rFonts w:ascii="Arial" w:eastAsia="Gulim" w:hAnsi="Arial" w:cs="Arial"/>
          <w:sz w:val="20"/>
          <w:szCs w:val="20"/>
        </w:rPr>
        <w:instrText>"</w:instrText>
      </w:r>
    </w:p>
    <w:p w:rsidR="00AB62EE" w:rsidRPr="00EE4C96" w:rsidP="00AB62EE">
      <w:pPr>
        <w:tabs>
          <w:tab w:val="left" w:pos="6405"/>
        </w:tabs>
        <w:spacing w:after="0" w:line="240" w:lineRule="auto"/>
        <w:rPr>
          <w:rFonts w:ascii="Arial" w:eastAsia="Gulim" w:hAnsi="Arial" w:cs="Arial"/>
          <w:b/>
          <w:bCs/>
          <w:sz w:val="20"/>
          <w:szCs w:val="20"/>
          <w:u w:val="single"/>
        </w:rPr>
      </w:pPr>
    </w:p>
    <w:p w:rsidR="006B1182" w:rsidRPr="00EE4C96" w:rsidP="00AB62EE">
      <w:pPr>
        <w:tabs>
          <w:tab w:val="left" w:pos="6405"/>
        </w:tabs>
        <w:spacing w:after="0" w:line="240" w:lineRule="auto"/>
        <w:rPr>
          <w:rFonts w:ascii="Arial" w:eastAsia="Gulim" w:hAnsi="Arial" w:cs="Arial"/>
          <w:sz w:val="20"/>
          <w:szCs w:val="20"/>
        </w:rPr>
      </w:pPr>
      <w:r w:rsidRPr="00EE4C96">
        <w:rPr>
          <w:rFonts w:ascii="Arial" w:eastAsia="Gulim" w:hAnsi="Arial" w:cs="Arial"/>
          <w:b/>
          <w:bCs/>
          <w:sz w:val="20"/>
          <w:szCs w:val="20"/>
          <w:u w:val="single"/>
        </w:rPr>
        <w:instrText>ABS Continuous Certification credit:</w:instrText>
      </w:r>
      <w:r w:rsidRPr="00EE4C96">
        <w:rPr>
          <w:rFonts w:ascii="Arial" w:eastAsia="Gulim" w:hAnsi="Arial" w:cs="Arial"/>
          <w:b/>
          <w:sz w:val="20"/>
          <w:szCs w:val="20"/>
        </w:rPr>
        <w:instrText xml:space="preserve"> </w:instrText>
      </w:r>
      <w:r w:rsidRPr="00EE4C96">
        <w:rPr>
          <w:rFonts w:ascii="Arial" w:eastAsia="Gulim" w:hAnsi="Arial" w:cs="Arial"/>
          <w:sz w:val="20"/>
          <w:szCs w:val="20"/>
        </w:rPr>
        <w:instrText xml:space="preserve">Successful completion of this CME activity, which includes participation in the evaluation component, enables the learner to earn credit toward the CME and/or Self-Assessment requirements of the American Board of Surgery’s Continuous Certification program. It is the CME activity provider's responsibility to submit learner completion information to ACCME for the purpose of granting ABS credit." "" </w:instrText>
      </w:r>
      <w:r w:rsidRPr="00EE4C96">
        <w:rPr>
          <w:rFonts w:ascii="Arial" w:eastAsia="Gulim" w:hAnsi="Arial" w:cs="Arial"/>
          <w:sz w:val="20"/>
          <w:szCs w:val="20"/>
        </w:rPr>
        <w:fldChar w:fldCharType="separate"/>
      </w:r>
      <w:r w:rsidRPr="00EE4C96">
        <w:rPr>
          <w:rFonts w:ascii="Arial" w:eastAsia="Gulim" w:hAnsi="Arial" w:cs="Arial"/>
          <w:sz w:val="20"/>
          <w:szCs w:val="20"/>
        </w:rPr>
        <w:fldChar w:fldCharType="end"/>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IF </w:instrText>
      </w:r>
      <w:r w:rsidRPr="00EE4C96">
        <w:rPr>
          <w:rFonts w:ascii="Arial" w:eastAsia="Gulim" w:hAnsi="Arial" w:cs="Arial"/>
          <w:sz w:val="20"/>
          <w:szCs w:val="20"/>
        </w:rPr>
        <w:fldChar w:fldCharType="begin"/>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 </w:instrText>
      </w:r>
      <w:r w:rsidRPr="00EE4C96">
        <w:rPr>
          <w:rFonts w:ascii="Arial" w:eastAsia="Gulim" w:hAnsi="Arial" w:cs="Arial"/>
          <w:sz w:val="20"/>
          <w:szCs w:val="20"/>
        </w:rPr>
        <w:instrText>0.00</w:instrText>
      </w:r>
      <w:r w:rsidRPr="00EE4C96">
        <w:rPr>
          <w:rFonts w:ascii="Arial" w:eastAsia="Gulim" w:hAnsi="Arial" w:cs="Arial"/>
          <w:sz w:val="20"/>
          <w:szCs w:val="20"/>
        </w:rPr>
        <w:instrText xml:space="preserve"> </w:instrText>
      </w:r>
      <w:r w:rsidRPr="00EE4C96">
        <w:rPr>
          <w:rFonts w:ascii="Arial" w:eastAsia="Gulim" w:hAnsi="Arial" w:cs="Arial"/>
          <w:sz w:val="20"/>
          <w:szCs w:val="20"/>
        </w:rPr>
        <w:fldChar w:fldCharType="separate"/>
      </w:r>
      <w:r w:rsidRPr="00EE4C96">
        <w:rPr>
          <w:rFonts w:ascii="Arial" w:eastAsia="Gulim" w:hAnsi="Arial" w:cs="Arial"/>
          <w:sz w:val="20"/>
          <w:szCs w:val="20"/>
        </w:rPr>
        <w:instrText>0</w:instrText>
      </w:r>
      <w:r w:rsidRPr="00EE4C96">
        <w:rPr>
          <w:rFonts w:ascii="Arial" w:eastAsia="Gulim" w:hAnsi="Arial" w:cs="Arial"/>
          <w:sz w:val="20"/>
          <w:szCs w:val="20"/>
        </w:rPr>
        <w:fldChar w:fldCharType="end"/>
      </w:r>
      <w:r w:rsidRPr="00EE4C96">
        <w:rPr>
          <w:rFonts w:ascii="Arial" w:eastAsia="Gulim" w:hAnsi="Arial" w:cs="Arial"/>
          <w:sz w:val="20"/>
          <w:szCs w:val="20"/>
        </w:rPr>
        <w:instrText xml:space="preserve"> &gt; 0 "</w:instrText>
      </w:r>
    </w:p>
    <w:p w:rsidR="00AB62EE" w:rsidRPr="00EE4C96" w:rsidP="00AB62EE">
      <w:pPr>
        <w:tabs>
          <w:tab w:val="left" w:pos="6405"/>
        </w:tabs>
        <w:spacing w:after="0" w:line="240" w:lineRule="auto"/>
        <w:rPr>
          <w:rFonts w:ascii="Arial" w:eastAsia="Gulim" w:hAnsi="Arial" w:cs="Arial"/>
          <w:b/>
          <w:bCs/>
          <w:sz w:val="20"/>
          <w:szCs w:val="20"/>
          <w:u w:val="single"/>
        </w:rPr>
      </w:pPr>
    </w:p>
    <w:p w:rsidR="00F01E92" w:rsidRPr="004623D0" w:rsidP="00F01E92">
      <w:pPr>
        <w:tabs>
          <w:tab w:val="left" w:pos="6405"/>
        </w:tabs>
        <w:spacing w:after="0" w:line="240" w:lineRule="auto"/>
        <w:rPr>
          <w:rFonts w:ascii="Arial" w:eastAsia="Gulim" w:hAnsi="Arial" w:cs="Arial"/>
        </w:rPr>
      </w:pPr>
      <w:r w:rsidRPr="00EE4C96">
        <w:rPr>
          <w:rFonts w:ascii="Arial" w:eastAsia="Gulim" w:hAnsi="Arial" w:cs="Arial"/>
          <w:b/>
          <w:bCs/>
          <w:sz w:val="20"/>
          <w:szCs w:val="20"/>
          <w:u w:val="single"/>
        </w:rPr>
        <w:instrText>ABTS CC credit:</w:instrText>
      </w:r>
      <w:r w:rsidRPr="00EE4C96">
        <w:rPr>
          <w:rFonts w:ascii="Arial" w:eastAsia="Gulim" w:hAnsi="Arial" w:cs="Arial"/>
          <w:b/>
          <w:bCs/>
          <w:sz w:val="20"/>
          <w:szCs w:val="20"/>
        </w:rPr>
        <w:instrText xml:space="preserve"> </w:instrText>
      </w:r>
      <w:r w:rsidRPr="00EE4C96" w:rsidR="006B1182">
        <w:rPr>
          <w:rFonts w:ascii="Arial" w:eastAsia="Gulim" w:hAnsi="Arial" w:cs="Arial"/>
          <w:sz w:val="20"/>
          <w:szCs w:val="20"/>
        </w:rPr>
        <w:instrText>Successful completion of this CME activity</w:instrText>
      </w:r>
      <w:r w:rsidRPr="00EE4C96" w:rsidR="00F25723">
        <w:rPr>
          <w:rFonts w:ascii="Arial" w:eastAsia="Gulim" w:hAnsi="Arial" w:cs="Arial"/>
          <w:sz w:val="20"/>
          <w:szCs w:val="20"/>
        </w:rPr>
        <w:instrText>, which includes participation in the evaluation component,</w:instrText>
      </w:r>
      <w:r w:rsidRPr="00EE4C96" w:rsidR="006B1182">
        <w:rPr>
          <w:rFonts w:ascii="Arial" w:eastAsia="Gulim" w:hAnsi="Arial" w:cs="Arial"/>
          <w:sz w:val="20"/>
          <w:szCs w:val="20"/>
        </w:rPr>
        <w:instrText xml:space="preserve"> enables the learner to earn credit toward the CME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IF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MERGEFIELD </w:instrText>
      </w:r>
      <w:r w:rsidRPr="00EE4C96" w:rsidR="00BE797E">
        <w:rPr>
          <w:rFonts w:ascii="Arial" w:eastAsia="Gulim" w:hAnsi="Arial" w:cs="Arial"/>
          <w:sz w:val="20"/>
          <w:szCs w:val="20"/>
        </w:rPr>
        <w:instrText>ABTShours</w:instrText>
      </w:r>
      <w:r w:rsidRPr="00EE4C96" w:rsidR="0058642B">
        <w:rPr>
          <w:rFonts w:ascii="Arial" w:eastAsia="Gulim" w:hAnsi="Arial" w:cs="Arial"/>
          <w:sz w:val="20"/>
          <w:szCs w:val="20"/>
        </w:rPr>
        <w:instrText>Max</w:instrText>
      </w:r>
      <w:r w:rsidRPr="00EE4C96" w:rsidR="006B1182">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&gt; 0 "Accredited CME" ""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IF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MERGEFIELD </w:instrText>
      </w:r>
      <w:r w:rsidRPr="00EE4C96" w:rsidR="00B258DE">
        <w:rPr>
          <w:rFonts w:ascii="Arial" w:eastAsia="Gulim" w:hAnsi="Arial" w:cs="Arial"/>
          <w:sz w:val="20"/>
          <w:szCs w:val="20"/>
        </w:rPr>
        <w:instrText>ABTS2Hours</w:instrText>
      </w:r>
      <w:r w:rsidRPr="00EE4C96" w:rsidR="0058642B">
        <w:rPr>
          <w:rFonts w:ascii="Arial" w:eastAsia="Gulim" w:hAnsi="Arial" w:cs="Arial"/>
          <w:sz w:val="20"/>
          <w:szCs w:val="20"/>
        </w:rPr>
        <w:instrText>Max</w:instrText>
      </w:r>
      <w:r w:rsidRPr="00EE4C96" w:rsidR="006B1182">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&gt; 0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IF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MERGEFIELD </w:instrText>
      </w:r>
      <w:r w:rsidRPr="00EE4C96" w:rsidR="00BE797E">
        <w:rPr>
          <w:rFonts w:ascii="Arial" w:eastAsia="Gulim" w:hAnsi="Arial" w:cs="Arial"/>
          <w:sz w:val="20"/>
          <w:szCs w:val="20"/>
        </w:rPr>
        <w:instrText>ABTShours</w:instrText>
      </w:r>
      <w:r w:rsidRPr="00EE4C96" w:rsidR="0058642B">
        <w:rPr>
          <w:rFonts w:ascii="Arial" w:eastAsia="Gulim" w:hAnsi="Arial" w:cs="Arial"/>
          <w:sz w:val="20"/>
          <w:szCs w:val="20"/>
        </w:rPr>
        <w:instrText>Max</w:instrText>
      </w:r>
      <w:r w:rsidRPr="00EE4C96" w:rsidR="00BE797E">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&gt; 0 ", Self-Assessment" " and Self-Assessment"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IF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MERGEFIELD </w:instrText>
      </w:r>
      <w:r w:rsidRPr="00EE4C96" w:rsidR="00FA7AA8">
        <w:rPr>
          <w:rFonts w:ascii="Arial" w:eastAsia="Gulim" w:hAnsi="Arial" w:cs="Arial"/>
          <w:sz w:val="20"/>
          <w:szCs w:val="20"/>
        </w:rPr>
        <w:instrText>ABTSIVHours</w:instrText>
      </w:r>
      <w:r w:rsidRPr="00EE4C96" w:rsidR="0058642B">
        <w:rPr>
          <w:rFonts w:ascii="Arial" w:eastAsia="Gulim" w:hAnsi="Arial" w:cs="Arial"/>
          <w:sz w:val="20"/>
          <w:szCs w:val="20"/>
        </w:rPr>
        <w:instrText>Max</w:instrText>
      </w:r>
      <w:r w:rsidRPr="00EE4C96" w:rsidR="00FA7AA8">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&gt; 0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IF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MERGEFIELD </w:instrText>
      </w:r>
      <w:r w:rsidRPr="00EE4C96" w:rsidR="00BE797E">
        <w:rPr>
          <w:rFonts w:ascii="Arial" w:eastAsia="Gulim" w:hAnsi="Arial" w:cs="Arial"/>
          <w:sz w:val="20"/>
          <w:szCs w:val="20"/>
        </w:rPr>
        <w:instrText>ABTShours</w:instrText>
      </w:r>
      <w:r w:rsidRPr="00EE4C96" w:rsidR="0058642B">
        <w:rPr>
          <w:rFonts w:ascii="Arial" w:eastAsia="Gulim" w:hAnsi="Arial" w:cs="Arial"/>
          <w:sz w:val="20"/>
          <w:szCs w:val="20"/>
        </w:rPr>
        <w:instrText>Max</w:instrText>
      </w:r>
      <w:r w:rsidRPr="00EE4C96" w:rsidR="00BE797E">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MERGEFIELD </w:instrText>
      </w:r>
      <w:r w:rsidRPr="00EE4C96" w:rsidR="00B258DE">
        <w:rPr>
          <w:rFonts w:ascii="Arial" w:eastAsia="Gulim" w:hAnsi="Arial" w:cs="Arial"/>
          <w:sz w:val="20"/>
          <w:szCs w:val="20"/>
        </w:rPr>
        <w:instrText>ABTS2Hours</w:instrText>
      </w:r>
      <w:r w:rsidRPr="00EE4C96" w:rsidR="0058642B">
        <w:rPr>
          <w:rFonts w:ascii="Arial" w:eastAsia="Gulim" w:hAnsi="Arial" w:cs="Arial"/>
          <w:sz w:val="20"/>
          <w:szCs w:val="20"/>
        </w:rPr>
        <w:instrText>Max</w:instrText>
      </w:r>
      <w:r w:rsidRPr="00EE4C96" w:rsidR="006B1182">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&gt; 0 ", Performance in Practice" " and Performance in Practice"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IF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MERGEFIELD </w:instrText>
      </w:r>
      <w:r w:rsidRPr="00EE4C96" w:rsidR="00EE0036">
        <w:rPr>
          <w:rFonts w:ascii="Arial" w:eastAsia="Gulim" w:hAnsi="Arial" w:cs="Arial"/>
          <w:sz w:val="20"/>
          <w:szCs w:val="20"/>
        </w:rPr>
        <w:instrText>ABTSPShours</w:instrText>
      </w:r>
      <w:r w:rsidRPr="00EE4C96" w:rsidR="0058642B">
        <w:rPr>
          <w:rFonts w:ascii="Arial" w:eastAsia="Gulim" w:hAnsi="Arial" w:cs="Arial"/>
          <w:sz w:val="20"/>
          <w:szCs w:val="20"/>
        </w:rPr>
        <w:instrText>Max</w:instrText>
      </w:r>
      <w:r w:rsidRPr="00EE4C96" w:rsidR="00EE0036">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&gt; 0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IF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MERGEFIELD </w:instrText>
      </w:r>
      <w:r w:rsidRPr="00EE4C96" w:rsidR="00BE797E">
        <w:rPr>
          <w:rFonts w:ascii="Arial" w:eastAsia="Gulim" w:hAnsi="Arial" w:cs="Arial"/>
          <w:sz w:val="20"/>
          <w:szCs w:val="20"/>
        </w:rPr>
        <w:instrText>ABTShours</w:instrText>
      </w:r>
      <w:r w:rsidRPr="00EE4C96" w:rsidR="0058642B">
        <w:rPr>
          <w:rFonts w:ascii="Arial" w:eastAsia="Gulim" w:hAnsi="Arial" w:cs="Arial"/>
          <w:sz w:val="20"/>
          <w:szCs w:val="20"/>
        </w:rPr>
        <w:instrText>Max</w:instrText>
      </w:r>
      <w:r w:rsidRPr="00EE4C96" w:rsidR="00BE797E">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MERGEFIELD </w:instrText>
      </w:r>
      <w:r w:rsidRPr="00EE4C96" w:rsidR="00B258DE">
        <w:rPr>
          <w:rFonts w:ascii="Arial" w:eastAsia="Gulim" w:hAnsi="Arial" w:cs="Arial"/>
          <w:sz w:val="20"/>
          <w:szCs w:val="20"/>
        </w:rPr>
        <w:instrText>ABTS2Hours</w:instrText>
      </w:r>
      <w:r w:rsidRPr="00EE4C96" w:rsidR="0058642B">
        <w:rPr>
          <w:rFonts w:ascii="Arial" w:eastAsia="Gulim" w:hAnsi="Arial" w:cs="Arial"/>
          <w:sz w:val="20"/>
          <w:szCs w:val="20"/>
        </w:rPr>
        <w:instrText>Max</w:instrText>
      </w:r>
      <w:r w:rsidRPr="00EE4C96" w:rsidR="006B1182">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 </w:instrText>
      </w:r>
      <w:r w:rsidRPr="00EE4C96" w:rsidR="006B1182">
        <w:rPr>
          <w:rFonts w:ascii="Arial" w:eastAsia="Gulim" w:hAnsi="Arial" w:cs="Arial"/>
          <w:sz w:val="20"/>
          <w:szCs w:val="20"/>
        </w:rPr>
        <w:fldChar w:fldCharType="begin"/>
      </w:r>
      <w:r w:rsidRPr="00EE4C96" w:rsidR="006B1182">
        <w:rPr>
          <w:rFonts w:ascii="Arial" w:eastAsia="Gulim" w:hAnsi="Arial" w:cs="Arial"/>
          <w:sz w:val="20"/>
          <w:szCs w:val="20"/>
        </w:rPr>
        <w:instrText xml:space="preserve"> MERGEFIELD </w:instrText>
      </w:r>
      <w:r w:rsidRPr="00EE4C96" w:rsidR="00FA7AA8">
        <w:rPr>
          <w:rFonts w:ascii="Arial" w:eastAsia="Gulim" w:hAnsi="Arial" w:cs="Arial"/>
          <w:sz w:val="20"/>
          <w:szCs w:val="20"/>
        </w:rPr>
        <w:instrText>ABTSIVHours</w:instrText>
      </w:r>
      <w:r w:rsidRPr="00EE4C96" w:rsidR="0058642B">
        <w:rPr>
          <w:rFonts w:ascii="Arial" w:eastAsia="Gulim" w:hAnsi="Arial" w:cs="Arial"/>
          <w:sz w:val="20"/>
          <w:szCs w:val="20"/>
        </w:rPr>
        <w:instrText>Max</w:instrText>
      </w:r>
      <w:r w:rsidRPr="00EE4C96" w:rsidR="00FA7AA8">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&gt; 0 ", Patient Safety" " and Patient Safety"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EE4C96" w:rsidR="006B1182">
        <w:rPr>
          <w:rFonts w:ascii="Arial" w:eastAsia="Gulim" w:hAnsi="Arial" w:cs="Arial"/>
          <w:sz w:val="20"/>
          <w:szCs w:val="20"/>
        </w:rPr>
        <w:instrText xml:space="preserve"> of the American Board of Thoracic Surgery’s Maintenance of Certification program. It is the CME activity provider's responsibility to submit learner completion information to ACCME for the purpose of granting ABTS credit." "" </w:instrText>
      </w:r>
      <w:r w:rsidRPr="00EE4C96" w:rsidR="006B1182">
        <w:rPr>
          <w:rFonts w:ascii="Arial" w:eastAsia="Gulim" w:hAnsi="Arial" w:cs="Arial"/>
          <w:sz w:val="20"/>
          <w:szCs w:val="20"/>
        </w:rPr>
        <w:fldChar w:fldCharType="separate"/>
      </w:r>
      <w:r w:rsidRPr="00EE4C96" w:rsidR="006B1182">
        <w:rPr>
          <w:rFonts w:ascii="Arial" w:eastAsia="Gulim" w:hAnsi="Arial" w:cs="Arial"/>
          <w:sz w:val="20"/>
          <w:szCs w:val="20"/>
        </w:rPr>
        <w:fldChar w:fldCharType="end"/>
      </w:r>
      <w:r w:rsidRPr="004623D0">
        <w:rPr>
          <w:rFonts w:ascii="Arial" w:eastAsia="Gulim" w:hAnsi="Arial" w:cs="Arial"/>
        </w:rPr>
        <w:fldChar w:fldCharType="begin"/>
      </w:r>
      <w:r w:rsidRPr="004623D0">
        <w:rPr>
          <w:rFonts w:ascii="Arial" w:eastAsia="Gulim" w:hAnsi="Arial" w:cs="Arial"/>
        </w:rPr>
        <w:instrText xml:space="preserve"> IF </w:instrText>
      </w:r>
      <w:r w:rsidRPr="004623D0">
        <w:rPr>
          <w:rFonts w:ascii="Arial" w:eastAsia="Gulim" w:hAnsi="Arial" w:cs="Arial"/>
        </w:rPr>
        <w:fldChar w:fldCharType="begin"/>
      </w:r>
      <w:r w:rsidRPr="004623D0">
        <w:rPr>
          <w:rFonts w:ascii="Arial" w:eastAsia="Gulim" w:hAnsi="Arial" w:cs="Arial"/>
        </w:rPr>
        <w:instrText xml:space="preserve"> = </w:instrText>
      </w:r>
      <w:r w:rsidRPr="004623D0">
        <w:rPr>
          <w:rFonts w:ascii="Arial" w:eastAsia="Gulim" w:hAnsi="Arial" w:cs="Arial"/>
        </w:rPr>
        <w:instrText>"</w:instrText>
      </w:r>
      <w:r w:rsidRPr="004623D0">
        <w:rPr>
          <w:rFonts w:ascii="Arial" w:eastAsia="Gulim" w:hAnsi="Arial" w:cs="Arial"/>
        </w:rPr>
        <w:instrText>"</w:instrText>
      </w:r>
      <w:r w:rsidRPr="004623D0">
        <w:rPr>
          <w:rFonts w:ascii="Arial" w:eastAsia="Gulim" w:hAnsi="Arial" w:cs="Arial"/>
        </w:rPr>
        <w:instrText xml:space="preserve"> + </w:instrText>
      </w:r>
      <w:r w:rsidRPr="004623D0">
        <w:rPr>
          <w:rFonts w:ascii="Arial" w:eastAsia="Gulim" w:hAnsi="Arial" w:cs="Arial"/>
        </w:rPr>
        <w:instrText>"</w:instrText>
      </w:r>
      <w:r w:rsidRPr="004623D0">
        <w:rPr>
          <w:rFonts w:ascii="Arial" w:eastAsia="Gulim" w:hAnsi="Arial" w:cs="Arial"/>
        </w:rPr>
        <w:instrText>"</w:instrText>
      </w:r>
      <w:r w:rsidRPr="004623D0">
        <w:rPr>
          <w:rFonts w:ascii="Arial" w:eastAsia="Gulim" w:hAnsi="Arial" w:cs="Arial"/>
        </w:rPr>
        <w:instrText xml:space="preserve"> + </w:instrText>
      </w:r>
      <w:r w:rsidRPr="004623D0">
        <w:rPr>
          <w:rFonts w:ascii="Arial" w:eastAsia="Gulim" w:hAnsi="Arial" w:cs="Arial"/>
        </w:rPr>
        <w:instrText>"</w:instrText>
      </w:r>
      <w:r w:rsidRPr="004623D0">
        <w:rPr>
          <w:rFonts w:ascii="Arial" w:eastAsia="Gulim" w:hAnsi="Arial" w:cs="Arial"/>
        </w:rPr>
        <w:instrText>"</w:instrText>
      </w:r>
      <w:r w:rsidRPr="004623D0">
        <w:rPr>
          <w:rFonts w:ascii="Arial" w:eastAsia="Gulim" w:hAnsi="Arial" w:cs="Arial"/>
        </w:rPr>
        <w:instrText xml:space="preserve"> </w:instrText>
      </w:r>
      <w:r w:rsidRPr="004623D0">
        <w:rPr>
          <w:rFonts w:ascii="Arial" w:eastAsia="Gulim" w:hAnsi="Arial" w:cs="Arial"/>
        </w:rPr>
        <w:fldChar w:fldCharType="separate"/>
      </w:r>
      <w:r w:rsidRPr="004623D0">
        <w:rPr>
          <w:rFonts w:ascii="Arial" w:eastAsia="Gulim" w:hAnsi="Arial" w:cs="Arial"/>
          <w:b/>
        </w:rPr>
        <w:instrText>!Undefined Bookmark, ""</w:instrText>
      </w:r>
      <w:r w:rsidRPr="004623D0">
        <w:rPr>
          <w:rFonts w:ascii="Arial" w:eastAsia="Gulim" w:hAnsi="Arial" w:cs="Arial"/>
        </w:rPr>
        <w:fldChar w:fldCharType="end"/>
      </w:r>
      <w:r w:rsidRPr="004623D0">
        <w:rPr>
          <w:rFonts w:ascii="Arial" w:eastAsia="Gulim" w:hAnsi="Arial" w:cs="Arial"/>
        </w:rPr>
        <w:instrText xml:space="preserve"> &gt; 0 "</w:instrText>
      </w:r>
    </w:p>
    <w:p w:rsidR="00F01E92" w:rsidRPr="004623D0" w:rsidP="00F01E92">
      <w:pPr>
        <w:spacing w:after="0" w:line="240" w:lineRule="auto"/>
        <w:rPr>
          <w:rFonts w:ascii="Arial" w:eastAsia="Gulim" w:hAnsi="Arial" w:cs="Arial"/>
          <w:b/>
          <w:bCs/>
          <w:u w:val="single"/>
        </w:rPr>
      </w:pPr>
    </w:p>
    <w:p w:rsidR="00F01E92" w:rsidRPr="004623D0" w:rsidP="00F01E92">
      <w:pPr>
        <w:tabs>
          <w:tab w:val="left" w:pos="6405"/>
        </w:tabs>
        <w:spacing w:after="0" w:line="240" w:lineRule="auto"/>
        <w:rPr>
          <w:rFonts w:ascii="Arial" w:eastAsia="Gulim" w:hAnsi="Arial" w:cs="Arial"/>
        </w:rPr>
      </w:pPr>
      <w:r w:rsidRPr="004623D0">
        <w:rPr>
          <w:rFonts w:ascii="Arial" w:hAnsi="Arial" w:cs="Arial"/>
          <w:b/>
          <w:bCs/>
          <w:color w:val="333333"/>
          <w:u w:val="single"/>
          <w:shd w:val="clear" w:color="auto" w:fill="FFFFFF"/>
        </w:rPr>
        <w:instrText>ABPMR Accredited CME</w:instrText>
      </w:r>
      <w:r w:rsidRPr="004623D0">
        <w:rPr>
          <w:rFonts w:ascii="Arial" w:eastAsia="Gulim" w:hAnsi="Arial" w:cs="Arial"/>
          <w:b/>
          <w:bCs/>
          <w:u w:val="single"/>
        </w:rPr>
        <w:instrText>:</w:instrText>
      </w:r>
      <w:r w:rsidRPr="004623D0">
        <w:rPr>
          <w:rFonts w:ascii="Arial" w:eastAsia="Gulim" w:hAnsi="Arial" w:cs="Arial"/>
          <w:b/>
          <w:bCs/>
        </w:rPr>
        <w:instrText xml:space="preserve"> </w:instrText>
      </w:r>
      <w:r w:rsidRPr="004623D0">
        <w:rPr>
          <w:rFonts w:ascii="Arial" w:eastAsia="Gulim" w:hAnsi="Arial" w:cs="Arial"/>
        </w:rPr>
        <w:instrText xml:space="preserve">Successful completion of this CME activity, which includes participation in the evaluation component, enables the learner to earn credit toward the CME </w:instrText>
      </w:r>
      <w:r w:rsidRPr="004623D0">
        <w:rPr>
          <w:rFonts w:ascii="Arial" w:eastAsia="Gulim" w:hAnsi="Arial" w:cs="Arial"/>
        </w:rPr>
        <w:fldChar w:fldCharType="begin"/>
      </w:r>
      <w:r w:rsidRPr="004623D0">
        <w:rPr>
          <w:rFonts w:ascii="Arial" w:eastAsia="Gulim" w:hAnsi="Arial" w:cs="Arial"/>
        </w:rPr>
        <w:instrText xml:space="preserve"> IF </w:instrText>
      </w:r>
      <w:r w:rsidRPr="004623D0">
        <w:rPr>
          <w:rFonts w:ascii="Arial" w:eastAsia="Gulim" w:hAnsi="Arial" w:cs="Arial"/>
        </w:rPr>
        <w:fldChar w:fldCharType="begin"/>
      </w:r>
      <w:r w:rsidRPr="004623D0">
        <w:rPr>
          <w:rFonts w:ascii="Arial" w:eastAsia="Gulim" w:hAnsi="Arial" w:cs="Arial"/>
        </w:rPr>
        <w:instrText xml:space="preserve"> MERGEFIELD </w:instrText>
      </w:r>
      <w:r w:rsidRPr="004623D0">
        <w:rPr>
          <w:rFonts w:ascii="Arial" w:hAnsi="Arial" w:cs="Arial"/>
          <w:color w:val="333333"/>
          <w:shd w:val="clear" w:color="auto" w:fill="FFFFFF"/>
        </w:rPr>
        <w:instrText>ABPMRHours</w:instrText>
      </w:r>
      <w:r>
        <w:rPr>
          <w:rFonts w:ascii="Arial" w:eastAsia="Gulim" w:hAnsi="Arial" w:cs="Arial"/>
        </w:rPr>
        <w:instrText>Max</w:instrText>
      </w:r>
      <w:r w:rsidRPr="004623D0">
        <w:rPr>
          <w:rFonts w:ascii="Arial" w:eastAsia="Gulim" w:hAnsi="Arial" w:cs="Arial"/>
        </w:rPr>
        <w:instrText xml:space="preserve">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instrText xml:space="preserve"> &gt; 0 "Accredited CME" ""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fldChar w:fldCharType="begin"/>
      </w:r>
      <w:r w:rsidRPr="004623D0">
        <w:rPr>
          <w:rFonts w:ascii="Arial" w:eastAsia="Gulim" w:hAnsi="Arial" w:cs="Arial"/>
        </w:rPr>
        <w:instrText xml:space="preserve"> IF </w:instrText>
      </w:r>
      <w:r w:rsidRPr="004623D0">
        <w:rPr>
          <w:rFonts w:ascii="Arial" w:eastAsia="Gulim" w:hAnsi="Arial" w:cs="Arial"/>
        </w:rPr>
        <w:fldChar w:fldCharType="begin"/>
      </w:r>
      <w:r w:rsidRPr="004623D0">
        <w:rPr>
          <w:rFonts w:ascii="Arial" w:eastAsia="Gulim" w:hAnsi="Arial" w:cs="Arial"/>
        </w:rPr>
        <w:instrText xml:space="preserve"> MERGEFIELD </w:instrText>
      </w:r>
      <w:r w:rsidRPr="004623D0">
        <w:rPr>
          <w:rFonts w:ascii="Arial" w:hAnsi="Arial" w:cs="Arial"/>
          <w:color w:val="333333"/>
          <w:shd w:val="clear" w:color="auto" w:fill="F9F9F9"/>
        </w:rPr>
        <w:instrText>ABPMRSAHours</w:instrText>
      </w:r>
      <w:r>
        <w:rPr>
          <w:rFonts w:ascii="Arial" w:eastAsia="Gulim" w:hAnsi="Arial" w:cs="Arial"/>
        </w:rPr>
        <w:instrText>Max</w:instrText>
      </w:r>
      <w:r w:rsidRPr="004623D0">
        <w:rPr>
          <w:rFonts w:ascii="Arial" w:eastAsia="Gulim" w:hAnsi="Arial" w:cs="Arial"/>
        </w:rPr>
        <w:instrText xml:space="preserve">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instrText xml:space="preserve"> &gt; 0 "</w:instrText>
      </w:r>
      <w:r w:rsidRPr="004623D0">
        <w:rPr>
          <w:rFonts w:ascii="Arial" w:eastAsia="Gulim" w:hAnsi="Arial" w:cs="Arial"/>
        </w:rPr>
        <w:fldChar w:fldCharType="begin"/>
      </w:r>
      <w:r w:rsidRPr="004623D0">
        <w:rPr>
          <w:rFonts w:ascii="Arial" w:eastAsia="Gulim" w:hAnsi="Arial" w:cs="Arial"/>
        </w:rPr>
        <w:instrText xml:space="preserve"> IF </w:instrText>
      </w:r>
      <w:r w:rsidRPr="004623D0">
        <w:rPr>
          <w:rFonts w:ascii="Arial" w:eastAsia="Gulim" w:hAnsi="Arial" w:cs="Arial"/>
        </w:rPr>
        <w:fldChar w:fldCharType="begin"/>
      </w:r>
      <w:r w:rsidRPr="004623D0">
        <w:rPr>
          <w:rFonts w:ascii="Arial" w:eastAsia="Gulim" w:hAnsi="Arial" w:cs="Arial"/>
        </w:rPr>
        <w:instrText xml:space="preserve"> MERGEFIELD </w:instrText>
      </w:r>
      <w:r w:rsidRPr="004623D0">
        <w:rPr>
          <w:rFonts w:ascii="Arial" w:hAnsi="Arial" w:cs="Arial"/>
          <w:color w:val="333333"/>
          <w:shd w:val="clear" w:color="auto" w:fill="FFFFFF"/>
        </w:rPr>
        <w:instrText>ABPMRHours</w:instrText>
      </w:r>
      <w:r>
        <w:rPr>
          <w:rFonts w:ascii="Arial" w:eastAsia="Gulim" w:hAnsi="Arial" w:cs="Arial"/>
        </w:rPr>
        <w:instrText>Max</w:instrText>
      </w:r>
      <w:r w:rsidRPr="004623D0">
        <w:rPr>
          <w:rFonts w:ascii="Arial" w:eastAsia="Gulim" w:hAnsi="Arial" w:cs="Arial"/>
        </w:rPr>
        <w:instrText xml:space="preserve">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instrText xml:space="preserve"> &gt; 0 ", Self-Assessment" " and Self-Assessment"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instrText xml:space="preserve">" ""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fldChar w:fldCharType="begin"/>
      </w:r>
      <w:r w:rsidRPr="004623D0">
        <w:rPr>
          <w:rFonts w:ascii="Arial" w:eastAsia="Gulim" w:hAnsi="Arial" w:cs="Arial"/>
        </w:rPr>
        <w:instrText xml:space="preserve"> IF </w:instrText>
      </w:r>
      <w:r w:rsidRPr="004623D0">
        <w:rPr>
          <w:rFonts w:ascii="Arial" w:eastAsia="Gulim" w:hAnsi="Arial" w:cs="Arial"/>
        </w:rPr>
        <w:fldChar w:fldCharType="begin"/>
      </w:r>
      <w:r w:rsidRPr="004623D0">
        <w:rPr>
          <w:rFonts w:ascii="Arial" w:eastAsia="Gulim" w:hAnsi="Arial" w:cs="Arial"/>
        </w:rPr>
        <w:instrText xml:space="preserve"> MERGEFIELD </w:instrText>
      </w:r>
      <w:r w:rsidRPr="004623D0">
        <w:rPr>
          <w:rFonts w:ascii="Arial" w:hAnsi="Arial" w:cs="Arial"/>
          <w:color w:val="333333"/>
          <w:shd w:val="clear" w:color="auto" w:fill="FFFFFF"/>
        </w:rPr>
        <w:instrText>ABPMRPS</w:instrText>
      </w:r>
      <w:r w:rsidRPr="004623D0">
        <w:rPr>
          <w:rFonts w:ascii="Arial" w:hAnsi="Arial" w:cs="Arial"/>
          <w:color w:val="333333"/>
          <w:shd w:val="clear" w:color="auto" w:fill="F9F9F9"/>
        </w:rPr>
        <w:instrText>Hours</w:instrText>
      </w:r>
      <w:r>
        <w:rPr>
          <w:rFonts w:ascii="Arial" w:eastAsia="Gulim" w:hAnsi="Arial" w:cs="Arial"/>
        </w:rPr>
        <w:instrText>Max</w:instrText>
      </w:r>
      <w:r w:rsidRPr="004623D0">
        <w:rPr>
          <w:rFonts w:ascii="Arial" w:eastAsia="Gulim" w:hAnsi="Arial" w:cs="Arial"/>
        </w:rPr>
        <w:instrText xml:space="preserve">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instrText xml:space="preserve"> &gt; 0 "</w:instrText>
      </w:r>
      <w:r w:rsidRPr="004623D0">
        <w:rPr>
          <w:rFonts w:ascii="Arial" w:eastAsia="Gulim" w:hAnsi="Arial" w:cs="Arial"/>
        </w:rPr>
        <w:fldChar w:fldCharType="begin"/>
      </w:r>
      <w:r w:rsidRPr="004623D0">
        <w:rPr>
          <w:rFonts w:ascii="Arial" w:eastAsia="Gulim" w:hAnsi="Arial" w:cs="Arial"/>
        </w:rPr>
        <w:instrText xml:space="preserve"> IF </w:instrText>
      </w:r>
      <w:r w:rsidRPr="004623D0">
        <w:rPr>
          <w:rFonts w:ascii="Arial" w:eastAsia="Gulim" w:hAnsi="Arial" w:cs="Arial"/>
        </w:rPr>
        <w:fldChar w:fldCharType="begin"/>
      </w:r>
      <w:r w:rsidRPr="004623D0">
        <w:rPr>
          <w:rFonts w:ascii="Arial" w:eastAsia="Gulim" w:hAnsi="Arial" w:cs="Arial"/>
        </w:rPr>
        <w:instrText xml:space="preserve"> = </w:instrText>
      </w:r>
      <w:r w:rsidRPr="004623D0">
        <w:rPr>
          <w:rFonts w:ascii="Arial" w:eastAsia="Gulim" w:hAnsi="Arial" w:cs="Arial"/>
        </w:rPr>
        <w:fldChar w:fldCharType="begin"/>
      </w:r>
      <w:r w:rsidRPr="004623D0">
        <w:rPr>
          <w:rFonts w:ascii="Arial" w:eastAsia="Gulim" w:hAnsi="Arial" w:cs="Arial"/>
        </w:rPr>
        <w:instrText xml:space="preserve"> MERGEFIELD </w:instrText>
      </w:r>
      <w:r w:rsidRPr="004623D0">
        <w:rPr>
          <w:rFonts w:ascii="Arial" w:hAnsi="Arial" w:cs="Arial"/>
          <w:color w:val="333333"/>
          <w:shd w:val="clear" w:color="auto" w:fill="FFFFFF"/>
        </w:rPr>
        <w:instrText>ABPMRHours</w:instrText>
      </w:r>
      <w:r>
        <w:rPr>
          <w:rFonts w:ascii="Arial" w:eastAsia="Gulim" w:hAnsi="Arial" w:cs="Arial"/>
        </w:rPr>
        <w:instrText>Max</w:instrText>
      </w:r>
      <w:r w:rsidRPr="004623D0">
        <w:rPr>
          <w:rFonts w:ascii="Arial" w:eastAsia="Gulim" w:hAnsi="Arial" w:cs="Arial"/>
        </w:rPr>
        <w:instrText xml:space="preserve">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instrText xml:space="preserve"> + </w:instrText>
      </w:r>
      <w:r w:rsidRPr="004623D0">
        <w:rPr>
          <w:rFonts w:ascii="Arial" w:eastAsia="Gulim" w:hAnsi="Arial" w:cs="Arial"/>
        </w:rPr>
        <w:fldChar w:fldCharType="begin"/>
      </w:r>
      <w:r w:rsidRPr="004623D0">
        <w:rPr>
          <w:rFonts w:ascii="Arial" w:eastAsia="Gulim" w:hAnsi="Arial" w:cs="Arial"/>
        </w:rPr>
        <w:instrText xml:space="preserve"> MERGEFIELD </w:instrText>
      </w:r>
      <w:r w:rsidRPr="004623D0">
        <w:rPr>
          <w:rFonts w:ascii="Arial" w:hAnsi="Arial" w:cs="Arial"/>
          <w:color w:val="333333"/>
          <w:shd w:val="clear" w:color="auto" w:fill="F9F9F9"/>
        </w:rPr>
        <w:instrText>ABPMRSAHours</w:instrText>
      </w:r>
      <w:r>
        <w:rPr>
          <w:rFonts w:ascii="Arial" w:eastAsia="Gulim" w:hAnsi="Arial" w:cs="Arial"/>
        </w:rPr>
        <w:instrText>Max</w:instrText>
      </w:r>
      <w:r w:rsidRPr="004623D0">
        <w:rPr>
          <w:rFonts w:ascii="Arial" w:eastAsia="Gulim" w:hAnsi="Arial" w:cs="Arial"/>
        </w:rPr>
        <w:instrText xml:space="preserve"> </w:instrText>
      </w:r>
      <w:r w:rsidRPr="004623D0">
        <w:rPr>
          <w:rFonts w:ascii="Arial" w:eastAsia="Gulim" w:hAnsi="Arial" w:cs="Arial"/>
        </w:rPr>
        <w:fldChar w:fldCharType="separate"/>
      </w:r>
      <w:r w:rsidRPr="004623D0">
        <w:rPr>
          <w:rFonts w:ascii="Arial" w:eastAsia="Gulim" w:hAnsi="Arial" w:cs="Arial"/>
        </w:rPr>
        <w:fldChar w:fldCharType="end"/>
      </w:r>
      <w:r>
        <w:rPr>
          <w:rFonts w:ascii="Arial" w:eastAsia="Gulim" w:hAnsi="Arial" w:cs="Arial"/>
        </w:rPr>
        <w:instrText xml:space="preserve"> </w:instrText>
      </w:r>
      <w:r w:rsidRPr="004623D0">
        <w:rPr>
          <w:rFonts w:ascii="Arial" w:eastAsia="Gulim" w:hAnsi="Arial" w:cs="Arial"/>
        </w:rPr>
        <w:instrText xml:space="preserve">+ </w:instrText>
      </w:r>
      <w:r w:rsidRPr="004623D0">
        <w:rPr>
          <w:rFonts w:ascii="Arial" w:eastAsia="Gulim" w:hAnsi="Arial" w:cs="Arial"/>
        </w:rPr>
        <w:fldChar w:fldCharType="begin"/>
      </w:r>
      <w:r w:rsidRPr="004623D0">
        <w:rPr>
          <w:rFonts w:ascii="Arial" w:eastAsia="Gulim" w:hAnsi="Arial" w:cs="Arial"/>
        </w:rPr>
        <w:instrText xml:space="preserve"> MERGEFIELD </w:instrText>
      </w:r>
      <w:r w:rsidRPr="004623D0">
        <w:rPr>
          <w:rFonts w:ascii="Arial" w:hAnsi="Arial" w:cs="Arial"/>
          <w:color w:val="333333"/>
          <w:shd w:val="clear" w:color="auto" w:fill="FFFFFF"/>
        </w:rPr>
        <w:instrText>ABPMRPSHours</w:instrText>
      </w:r>
      <w:r>
        <w:rPr>
          <w:rFonts w:ascii="Arial" w:eastAsia="Gulim" w:hAnsi="Arial" w:cs="Arial"/>
        </w:rPr>
        <w:instrText>Max</w:instrText>
      </w:r>
      <w:r w:rsidRPr="004623D0">
        <w:rPr>
          <w:rFonts w:ascii="Arial" w:eastAsia="Gulim" w:hAnsi="Arial" w:cs="Arial"/>
        </w:rPr>
        <w:instrText xml:space="preserve">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instrText xml:space="preserve">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instrText xml:space="preserve"> &gt; 0 ", </w:instrText>
      </w:r>
      <w:r>
        <w:rPr>
          <w:rFonts w:ascii="Arial" w:eastAsia="Gulim" w:hAnsi="Arial" w:cs="Arial"/>
        </w:rPr>
        <w:instrText xml:space="preserve">and </w:instrText>
      </w:r>
      <w:r w:rsidRPr="004623D0">
        <w:rPr>
          <w:rFonts w:ascii="Arial" w:eastAsia="Gulim" w:hAnsi="Arial" w:cs="Arial"/>
        </w:rPr>
        <w:instrText xml:space="preserve">Patient Safety" " </w:instrText>
      </w:r>
      <w:r>
        <w:rPr>
          <w:rFonts w:ascii="Arial" w:eastAsia="Gulim" w:hAnsi="Arial" w:cs="Arial"/>
        </w:rPr>
        <w:instrText xml:space="preserve">and </w:instrText>
      </w:r>
      <w:r w:rsidRPr="004623D0">
        <w:rPr>
          <w:rFonts w:ascii="Arial" w:eastAsia="Gulim" w:hAnsi="Arial" w:cs="Arial"/>
        </w:rPr>
        <w:instrText xml:space="preserve">Patient Safety"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instrText xml:space="preserve">" "" </w:instrText>
      </w:r>
      <w:r w:rsidRPr="004623D0">
        <w:rPr>
          <w:rFonts w:ascii="Arial" w:eastAsia="Gulim" w:hAnsi="Arial" w:cs="Arial"/>
        </w:rPr>
        <w:fldChar w:fldCharType="separate"/>
      </w:r>
      <w:r w:rsidRPr="004623D0">
        <w:rPr>
          <w:rFonts w:ascii="Arial" w:eastAsia="Gulim" w:hAnsi="Arial" w:cs="Arial"/>
        </w:rPr>
        <w:fldChar w:fldCharType="end"/>
      </w:r>
      <w:r w:rsidRPr="004623D0">
        <w:rPr>
          <w:rFonts w:ascii="Arial" w:eastAsia="Gulim" w:hAnsi="Arial" w:cs="Arial"/>
        </w:rPr>
        <w:instrText xml:space="preserve"> of the American Board of Physical Medicine and Rehabilitation’s (ABPMR) Continuous Certification program. It is the CME activity provider's responsibility to submit learner completion information to ACCME for the purpose of granting ABPMR credit." "" </w:instrText>
      </w:r>
      <w:r w:rsidRPr="004623D0">
        <w:rPr>
          <w:rFonts w:ascii="Arial" w:eastAsia="Gulim" w:hAnsi="Arial" w:cs="Arial"/>
        </w:rPr>
        <w:fldChar w:fldCharType="separate"/>
      </w:r>
      <w:r w:rsidRPr="004623D0">
        <w:rPr>
          <w:rFonts w:ascii="Arial" w:eastAsia="Gulim" w:hAnsi="Arial" w:cs="Arial"/>
        </w:rPr>
        <w:fldChar w:fldCharType="end"/>
      </w:r>
    </w:p>
    <w:p w:rsidR="00A34080" w:rsidRPr="00EE4C96" w:rsidP="00AB62EE">
      <w:pPr>
        <w:tabs>
          <w:tab w:val="left" w:pos="6405"/>
        </w:tabs>
        <w:spacing w:after="0" w:line="240" w:lineRule="auto"/>
        <w:rPr>
          <w:rFonts w:ascii="Arial" w:eastAsia="Gulim" w:hAnsi="Arial" w:cs="Arial"/>
          <w:b/>
          <w:bCs/>
          <w:sz w:val="20"/>
          <w:szCs w:val="20"/>
        </w:rPr>
      </w:pPr>
    </w:p>
    <w:p w:rsidR="0049757D" w:rsidRPr="00EE4C96" w:rsidP="0049757D">
      <w:pPr>
        <w:tabs>
          <w:tab w:val="left" w:pos="6405"/>
        </w:tabs>
        <w:rPr>
          <w:rFonts w:ascii="Arial" w:hAnsi="Arial" w:cs="Arial"/>
          <w:b/>
          <w:sz w:val="20"/>
          <w:szCs w:val="20"/>
          <w:u w:val="single"/>
        </w:rPr>
      </w:pPr>
    </w:p>
    <w:sectPr w:rsidSect="001F58C7">
      <w:pgSz w:w="12240" w:h="15840"/>
      <w:pgMar w:top="837" w:right="1440" w:bottom="33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4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F44CF"/>
    <w:pPr>
      <w:spacing w:after="0" w:line="240" w:lineRule="auto"/>
    </w:pPr>
    <w:rPr>
      <w:rFonts w:ascii="Courier New" w:eastAsia="Times New Roman" w:hAnsi="Courier New" w:cs="Courier New"/>
      <w:sz w:val="20"/>
      <w:szCs w:val="20"/>
    </w:rPr>
  </w:style>
  <w:style w:type="character" w:customStyle="1" w:styleId="BodyTextChar">
    <w:name w:val="Body Text Char"/>
    <w:basedOn w:val="DefaultParagraphFont"/>
    <w:link w:val="BodyText"/>
    <w:rsid w:val="00BF44CF"/>
    <w:rPr>
      <w:rFonts w:ascii="Courier New" w:eastAsia="Times New Roman" w:hAnsi="Courier New" w:cs="Courier New"/>
      <w:sz w:val="20"/>
      <w:szCs w:val="20"/>
    </w:rPr>
  </w:style>
  <w:style w:type="paragraph" w:customStyle="1" w:styleId="paragraph">
    <w:name w:val="paragraph"/>
    <w:basedOn w:val="Normal"/>
    <w:rsid w:val="00701CF7"/>
    <w:pPr>
      <w:spacing w:before="100" w:beforeAutospacing="1" w:after="100" w:afterAutospacing="1" w:line="240" w:lineRule="auto"/>
    </w:pPr>
    <w:rPr>
      <w:rFonts w:ascii="Calibri" w:hAnsi="Calibri" w:cs="Calibri"/>
    </w:rPr>
  </w:style>
  <w:style w:type="character" w:customStyle="1" w:styleId="eop">
    <w:name w:val="eop"/>
    <w:basedOn w:val="DefaultParagraphFont"/>
    <w:rsid w:val="00701CF7"/>
  </w:style>
  <w:style w:type="character" w:customStyle="1" w:styleId="normaltextrun">
    <w:name w:val="normaltextrun"/>
    <w:basedOn w:val="DefaultParagraphFont"/>
    <w:rsid w:val="00701CF7"/>
  </w:style>
  <w:style w:type="character" w:customStyle="1" w:styleId="contextualspellingandgrammarerror">
    <w:name w:val="contextualspellingandgrammarerror"/>
    <w:basedOn w:val="DefaultParagraphFont"/>
    <w:rsid w:val="00701CF7"/>
  </w:style>
  <w:style w:type="character" w:styleId="Hyperlink">
    <w:name w:val="Hyperlink"/>
    <w:basedOn w:val="DefaultParagraphFont"/>
    <w:uiPriority w:val="99"/>
    <w:unhideWhenUsed/>
    <w:rsid w:val="004173C9"/>
    <w:rPr>
      <w:color w:val="0563C1"/>
      <w:u w:val="single"/>
    </w:rPr>
  </w:style>
  <w:style w:type="paragraph" w:styleId="NormalWeb">
    <w:name w:val="Normal (Web)"/>
    <w:basedOn w:val="Normal"/>
    <w:uiPriority w:val="99"/>
    <w:semiHidden/>
    <w:unhideWhenUsed/>
    <w:rsid w:val="000F1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d">
    <w:name w:val="card"/>
    <w:basedOn w:val="DefaultParagraphFont"/>
    <w:rsid w:val="000F152E"/>
  </w:style>
  <w:style w:type="character" w:customStyle="1" w:styleId="UnresolvedMention">
    <w:name w:val="Unresolved Mention"/>
    <w:basedOn w:val="DefaultParagraphFont"/>
    <w:uiPriority w:val="99"/>
    <w:semiHidden/>
    <w:unhideWhenUsed/>
    <w:rsid w:val="0043234A"/>
    <w:rPr>
      <w:color w:val="605E5C"/>
      <w:shd w:val="clear" w:color="auto" w:fill="E1DFDD"/>
    </w:rPr>
  </w:style>
  <w:style w:type="character" w:styleId="CommentReference">
    <w:name w:val="annotation reference"/>
    <w:basedOn w:val="DefaultParagraphFont"/>
    <w:uiPriority w:val="99"/>
    <w:semiHidden/>
    <w:unhideWhenUsed/>
    <w:rsid w:val="008E3A2F"/>
    <w:rPr>
      <w:sz w:val="16"/>
      <w:szCs w:val="16"/>
    </w:rPr>
  </w:style>
  <w:style w:type="paragraph" w:styleId="CommentText">
    <w:name w:val="annotation text"/>
    <w:basedOn w:val="Normal"/>
    <w:link w:val="CommentTextChar"/>
    <w:uiPriority w:val="99"/>
    <w:semiHidden/>
    <w:unhideWhenUsed/>
    <w:rsid w:val="008E3A2F"/>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8E3A2F"/>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1848</Words>
  <Characters>11779</Characters>
  <Application>Microsoft Office Word</Application>
  <DocSecurity>0</DocSecurity>
  <Lines>535</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DURRANT</dc:creator>
  <cp:lastModifiedBy>Millard, Beverly</cp:lastModifiedBy>
  <cp:revision>2</cp:revision>
  <dcterms:created xsi:type="dcterms:W3CDTF">2026-01-28T23:17:00Z</dcterms:created>
  <dcterms:modified xsi:type="dcterms:W3CDTF">2026-01-28T23:17:00Z</dcterms:modified>
</cp:coreProperties>
</file>